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C7DB" w14:textId="0A3DE15C" w:rsidR="00A922BB" w:rsidRPr="00126E41" w:rsidRDefault="00A922BB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Uchwała Nr</w:t>
      </w:r>
      <w:r w:rsidR="00DF0D66" w:rsidRPr="00126E41">
        <w:rPr>
          <w:rFonts w:ascii="Calibri" w:hAnsi="Calibri" w:cs="Calibri"/>
          <w:sz w:val="26"/>
          <w:szCs w:val="26"/>
        </w:rPr>
        <w:t xml:space="preserve"> </w:t>
      </w:r>
      <w:r w:rsidR="00865F14">
        <w:rPr>
          <w:rFonts w:ascii="Calibri" w:hAnsi="Calibri" w:cs="Calibri"/>
          <w:sz w:val="26"/>
          <w:szCs w:val="26"/>
        </w:rPr>
        <w:t>XXVI</w:t>
      </w:r>
      <w:r w:rsidRPr="00126E41">
        <w:rPr>
          <w:rFonts w:ascii="Calibri" w:hAnsi="Calibri" w:cs="Calibri"/>
          <w:sz w:val="26"/>
          <w:szCs w:val="26"/>
        </w:rPr>
        <w:t xml:space="preserve">/ </w:t>
      </w:r>
      <w:r w:rsidR="00865F14">
        <w:rPr>
          <w:rFonts w:ascii="Calibri" w:hAnsi="Calibri" w:cs="Calibri"/>
          <w:sz w:val="26"/>
          <w:szCs w:val="26"/>
        </w:rPr>
        <w:t>………</w:t>
      </w:r>
      <w:r w:rsidRPr="00126E41">
        <w:rPr>
          <w:rFonts w:ascii="Calibri" w:hAnsi="Calibri" w:cs="Calibri"/>
          <w:sz w:val="26"/>
          <w:szCs w:val="26"/>
        </w:rPr>
        <w:t>/202</w:t>
      </w:r>
      <w:r w:rsidR="00DF0D66" w:rsidRPr="00126E41">
        <w:rPr>
          <w:rFonts w:ascii="Calibri" w:hAnsi="Calibri" w:cs="Calibri"/>
          <w:sz w:val="26"/>
          <w:szCs w:val="26"/>
        </w:rPr>
        <w:t>6</w:t>
      </w:r>
    </w:p>
    <w:p w14:paraId="66C6E529" w14:textId="77777777" w:rsidR="00A922BB" w:rsidRPr="00126E41" w:rsidRDefault="00A922BB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Rady Miejskiej w Krobi </w:t>
      </w:r>
    </w:p>
    <w:p w14:paraId="77525678" w14:textId="0B416AC2" w:rsidR="00A922BB" w:rsidRPr="00126E41" w:rsidRDefault="00A922BB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z dnia </w:t>
      </w:r>
      <w:r w:rsidR="0031596D" w:rsidRPr="00126E41">
        <w:rPr>
          <w:rFonts w:ascii="Calibri" w:hAnsi="Calibri" w:cs="Calibri"/>
          <w:sz w:val="26"/>
          <w:szCs w:val="26"/>
        </w:rPr>
        <w:t xml:space="preserve">30 </w:t>
      </w:r>
      <w:r w:rsidR="00D4134F" w:rsidRPr="00126E41">
        <w:rPr>
          <w:rFonts w:ascii="Calibri" w:hAnsi="Calibri" w:cs="Calibri"/>
          <w:sz w:val="26"/>
          <w:szCs w:val="26"/>
        </w:rPr>
        <w:t xml:space="preserve">marca </w:t>
      </w:r>
      <w:r w:rsidRPr="00126E41">
        <w:rPr>
          <w:rFonts w:ascii="Calibri" w:hAnsi="Calibri" w:cs="Calibri"/>
          <w:sz w:val="26"/>
          <w:szCs w:val="26"/>
        </w:rPr>
        <w:t>202</w:t>
      </w:r>
      <w:r w:rsidR="00D4134F" w:rsidRPr="00126E41">
        <w:rPr>
          <w:rFonts w:ascii="Calibri" w:hAnsi="Calibri" w:cs="Calibri"/>
          <w:sz w:val="26"/>
          <w:szCs w:val="26"/>
        </w:rPr>
        <w:t>6</w:t>
      </w:r>
      <w:r w:rsidRPr="00126E41">
        <w:rPr>
          <w:rFonts w:ascii="Calibri" w:hAnsi="Calibri" w:cs="Calibri"/>
          <w:sz w:val="26"/>
          <w:szCs w:val="26"/>
        </w:rPr>
        <w:t xml:space="preserve"> r.</w:t>
      </w:r>
    </w:p>
    <w:p w14:paraId="2CCC2E1C" w14:textId="77777777" w:rsidR="00A34407" w:rsidRPr="00126E41" w:rsidRDefault="00A34407" w:rsidP="00AF4577">
      <w:pPr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011AD08" w14:textId="77777777" w:rsidR="001F3B13" w:rsidRPr="00126E41" w:rsidRDefault="002004A1" w:rsidP="00865F14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w sprawie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7604E3" w:rsidRPr="00126E41">
        <w:rPr>
          <w:rFonts w:ascii="Calibri" w:hAnsi="Calibri" w:cs="Calibri"/>
          <w:b/>
          <w:bCs/>
          <w:sz w:val="26"/>
          <w:szCs w:val="26"/>
        </w:rPr>
        <w:t>zasad przeprowadzenia naboru wniosków o zawarcie umowy najmu lokali mieszkalnych, budowanych w ramach inwestycji mieszkaniowej realizowanej przez Społeczną Inicjatywę Mieszkaniową „KZN-Wielkopolska” Sp. z o.o., w tym określenia kryteriów i zasad przeprowadzenia oceny punktowej oraz wysokości kaucji</w:t>
      </w:r>
    </w:p>
    <w:p w14:paraId="623B46D8" w14:textId="77777777" w:rsidR="002004A1" w:rsidRPr="00126E41" w:rsidRDefault="002004A1" w:rsidP="00865F14">
      <w:pPr>
        <w:jc w:val="both"/>
        <w:rPr>
          <w:rFonts w:ascii="Calibri" w:hAnsi="Calibri" w:cs="Calibri"/>
          <w:sz w:val="26"/>
          <w:szCs w:val="26"/>
        </w:rPr>
      </w:pPr>
    </w:p>
    <w:p w14:paraId="1719A4E3" w14:textId="3208B220" w:rsidR="00AF4577" w:rsidRPr="00126E41" w:rsidRDefault="00203A33" w:rsidP="00865F14">
      <w:pPr>
        <w:pStyle w:val="Tekstpodstawowy2"/>
        <w:spacing w:line="24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Na podstawie art. 18 ust. 2 pkt </w:t>
      </w:r>
      <w:r w:rsidR="00C9377A" w:rsidRPr="00126E41">
        <w:rPr>
          <w:rFonts w:ascii="Calibri" w:hAnsi="Calibri" w:cs="Calibri"/>
          <w:sz w:val="26"/>
          <w:szCs w:val="26"/>
        </w:rPr>
        <w:t>15</w:t>
      </w:r>
      <w:r w:rsidRPr="00126E41">
        <w:rPr>
          <w:rFonts w:ascii="Calibri" w:hAnsi="Calibri" w:cs="Calibri"/>
          <w:sz w:val="26"/>
          <w:szCs w:val="26"/>
        </w:rPr>
        <w:t xml:space="preserve"> ustawy z dnia 8 marca 1990 r. o </w:t>
      </w:r>
      <w:r w:rsidR="00D72E33" w:rsidRPr="00126E41">
        <w:rPr>
          <w:rFonts w:ascii="Calibri" w:hAnsi="Calibri" w:cs="Calibri"/>
          <w:sz w:val="26"/>
          <w:szCs w:val="26"/>
        </w:rPr>
        <w:t>samorządzie gminnym (</w:t>
      </w:r>
      <w:proofErr w:type="spellStart"/>
      <w:r w:rsidR="00A922BB" w:rsidRPr="00126E41">
        <w:rPr>
          <w:rFonts w:ascii="Calibri" w:hAnsi="Calibri" w:cs="Calibri"/>
          <w:sz w:val="26"/>
          <w:szCs w:val="26"/>
        </w:rPr>
        <w:t>t.j</w:t>
      </w:r>
      <w:proofErr w:type="spellEnd"/>
      <w:r w:rsidR="00A922BB" w:rsidRPr="00126E41">
        <w:rPr>
          <w:rFonts w:ascii="Calibri" w:hAnsi="Calibri" w:cs="Calibri"/>
          <w:sz w:val="26"/>
          <w:szCs w:val="26"/>
        </w:rPr>
        <w:t>.</w:t>
      </w:r>
      <w:r w:rsidR="00D72E33" w:rsidRPr="00126E41">
        <w:rPr>
          <w:rFonts w:ascii="Calibri" w:hAnsi="Calibri" w:cs="Calibri"/>
          <w:sz w:val="26"/>
          <w:szCs w:val="26"/>
        </w:rPr>
        <w:t xml:space="preserve"> </w:t>
      </w:r>
      <w:r w:rsidR="00873509" w:rsidRPr="00126E41">
        <w:rPr>
          <w:rFonts w:ascii="Calibri" w:hAnsi="Calibri" w:cs="Calibri"/>
          <w:sz w:val="26"/>
          <w:szCs w:val="26"/>
        </w:rPr>
        <w:t>Dz. U. z 20</w:t>
      </w:r>
      <w:r w:rsidR="00A922BB" w:rsidRPr="00126E41">
        <w:rPr>
          <w:rFonts w:ascii="Calibri" w:hAnsi="Calibri" w:cs="Calibri"/>
          <w:sz w:val="26"/>
          <w:szCs w:val="26"/>
        </w:rPr>
        <w:t>2</w:t>
      </w:r>
      <w:r w:rsidR="007604E3" w:rsidRPr="00126E41">
        <w:rPr>
          <w:rFonts w:ascii="Calibri" w:hAnsi="Calibri" w:cs="Calibri"/>
          <w:sz w:val="26"/>
          <w:szCs w:val="26"/>
        </w:rPr>
        <w:t>5</w:t>
      </w:r>
      <w:r w:rsidRPr="00126E41">
        <w:rPr>
          <w:rFonts w:ascii="Calibri" w:hAnsi="Calibri" w:cs="Calibri"/>
          <w:sz w:val="26"/>
          <w:szCs w:val="26"/>
        </w:rPr>
        <w:t xml:space="preserve"> r.</w:t>
      </w:r>
      <w:r w:rsidR="00021F7E" w:rsidRPr="00126E41">
        <w:rPr>
          <w:rFonts w:ascii="Calibri" w:hAnsi="Calibri" w:cs="Calibri"/>
          <w:sz w:val="26"/>
          <w:szCs w:val="26"/>
        </w:rPr>
        <w:t xml:space="preserve"> poz.</w:t>
      </w:r>
      <w:r w:rsidR="00A922BB" w:rsidRPr="00126E41">
        <w:rPr>
          <w:rFonts w:ascii="Calibri" w:hAnsi="Calibri" w:cs="Calibri"/>
          <w:sz w:val="26"/>
          <w:szCs w:val="26"/>
        </w:rPr>
        <w:t xml:space="preserve"> </w:t>
      </w:r>
      <w:r w:rsidR="00A922BB" w:rsidRPr="00126E4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7604E3" w:rsidRPr="00126E41">
        <w:rPr>
          <w:rFonts w:ascii="Calibri" w:hAnsi="Calibri" w:cs="Calibri"/>
          <w:color w:val="000000" w:themeColor="text1"/>
          <w:sz w:val="26"/>
          <w:szCs w:val="26"/>
        </w:rPr>
        <w:t>153</w:t>
      </w:r>
      <w:r w:rsidR="00993645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 z </w:t>
      </w:r>
      <w:proofErr w:type="spellStart"/>
      <w:r w:rsidR="00993645" w:rsidRPr="00126E41">
        <w:rPr>
          <w:rFonts w:ascii="Calibri" w:hAnsi="Calibri" w:cs="Calibri"/>
          <w:color w:val="000000" w:themeColor="text1"/>
          <w:sz w:val="26"/>
          <w:szCs w:val="26"/>
        </w:rPr>
        <w:t>późn</w:t>
      </w:r>
      <w:proofErr w:type="spellEnd"/>
      <w:r w:rsidR="00993645" w:rsidRPr="00126E41">
        <w:rPr>
          <w:rFonts w:ascii="Calibri" w:hAnsi="Calibri" w:cs="Calibri"/>
          <w:color w:val="000000" w:themeColor="text1"/>
          <w:sz w:val="26"/>
          <w:szCs w:val="26"/>
        </w:rPr>
        <w:t>. zm.</w:t>
      </w:r>
      <w:r w:rsidR="003D3353" w:rsidRPr="00126E41">
        <w:rPr>
          <w:rFonts w:ascii="Calibri" w:hAnsi="Calibri" w:cs="Calibri"/>
          <w:color w:val="000000" w:themeColor="text1"/>
          <w:sz w:val="26"/>
          <w:szCs w:val="26"/>
        </w:rPr>
        <w:t>)</w:t>
      </w:r>
      <w:r w:rsidR="00DC2915" w:rsidRPr="00126E41">
        <w:rPr>
          <w:rFonts w:ascii="Calibri" w:hAnsi="Calibri" w:cs="Calibri"/>
          <w:color w:val="000000" w:themeColor="text1"/>
          <w:sz w:val="26"/>
          <w:szCs w:val="26"/>
        </w:rPr>
        <w:t>,</w:t>
      </w:r>
      <w:r w:rsidR="00610785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 art.</w:t>
      </w:r>
      <w:r w:rsidR="007604E3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 22d </w:t>
      </w:r>
      <w:r w:rsidR="00993645" w:rsidRPr="00126E41">
        <w:rPr>
          <w:rFonts w:ascii="Calibri" w:hAnsi="Calibri" w:cs="Calibri"/>
          <w:sz w:val="26"/>
          <w:szCs w:val="26"/>
        </w:rPr>
        <w:t xml:space="preserve">ust. 2 </w:t>
      </w:r>
      <w:r w:rsidR="007604E3" w:rsidRPr="00126E41">
        <w:rPr>
          <w:rFonts w:ascii="Calibri" w:hAnsi="Calibri" w:cs="Calibri"/>
          <w:sz w:val="26"/>
          <w:szCs w:val="26"/>
        </w:rPr>
        <w:t>ustawy z dnia</w:t>
      </w:r>
      <w:r w:rsidR="00865F14">
        <w:rPr>
          <w:rFonts w:ascii="Calibri" w:hAnsi="Calibri" w:cs="Calibri"/>
          <w:sz w:val="26"/>
          <w:szCs w:val="26"/>
        </w:rPr>
        <w:t xml:space="preserve">                 </w:t>
      </w:r>
      <w:r w:rsidR="007604E3" w:rsidRPr="00126E41">
        <w:rPr>
          <w:rFonts w:ascii="Calibri" w:hAnsi="Calibri" w:cs="Calibri"/>
          <w:sz w:val="26"/>
          <w:szCs w:val="26"/>
        </w:rPr>
        <w:t xml:space="preserve"> 8 grudnia 2006 r. o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="007604E3" w:rsidRPr="00126E41">
        <w:rPr>
          <w:rFonts w:ascii="Calibri" w:hAnsi="Calibri" w:cs="Calibri"/>
          <w:sz w:val="26"/>
          <w:szCs w:val="26"/>
        </w:rPr>
        <w:t>finansowym wsparciu niektórych przedsięwzięć mieszkaniowych</w:t>
      </w:r>
      <w:r w:rsidR="00365564" w:rsidRPr="00126E41">
        <w:rPr>
          <w:rFonts w:ascii="Calibri" w:hAnsi="Calibri" w:cs="Calibri"/>
          <w:sz w:val="26"/>
          <w:szCs w:val="26"/>
        </w:rPr>
        <w:t xml:space="preserve"> </w:t>
      </w:r>
      <w:r w:rsidR="007604E3" w:rsidRPr="00126E41">
        <w:rPr>
          <w:rFonts w:ascii="Calibri" w:hAnsi="Calibri" w:cs="Calibri"/>
          <w:sz w:val="26"/>
          <w:szCs w:val="26"/>
        </w:rPr>
        <w:t>(</w:t>
      </w:r>
      <w:proofErr w:type="spellStart"/>
      <w:r w:rsidR="00365564" w:rsidRPr="00126E41">
        <w:rPr>
          <w:rFonts w:ascii="Calibri" w:hAnsi="Calibri" w:cs="Calibri"/>
          <w:sz w:val="26"/>
          <w:szCs w:val="26"/>
        </w:rPr>
        <w:t>t.j</w:t>
      </w:r>
      <w:proofErr w:type="spellEnd"/>
      <w:r w:rsidR="00365564" w:rsidRPr="00126E41">
        <w:rPr>
          <w:rFonts w:ascii="Calibri" w:hAnsi="Calibri" w:cs="Calibri"/>
          <w:sz w:val="26"/>
          <w:szCs w:val="26"/>
        </w:rPr>
        <w:t xml:space="preserve">. </w:t>
      </w:r>
      <w:r w:rsidR="007604E3" w:rsidRPr="00126E41">
        <w:rPr>
          <w:rFonts w:ascii="Calibri" w:hAnsi="Calibri" w:cs="Calibri"/>
          <w:sz w:val="26"/>
          <w:szCs w:val="26"/>
        </w:rPr>
        <w:t>Dz. U. z 2024 r. poz. 304</w:t>
      </w:r>
      <w:r w:rsidR="003D4A8A" w:rsidRPr="00126E41">
        <w:rPr>
          <w:rFonts w:ascii="Calibri" w:hAnsi="Calibri" w:cs="Calibri"/>
          <w:sz w:val="26"/>
          <w:szCs w:val="26"/>
        </w:rPr>
        <w:t xml:space="preserve"> z </w:t>
      </w:r>
      <w:proofErr w:type="spellStart"/>
      <w:r w:rsidR="003D4A8A" w:rsidRPr="00126E41">
        <w:rPr>
          <w:rFonts w:ascii="Calibri" w:hAnsi="Calibri" w:cs="Calibri"/>
          <w:sz w:val="26"/>
          <w:szCs w:val="26"/>
        </w:rPr>
        <w:t>późn</w:t>
      </w:r>
      <w:proofErr w:type="spellEnd"/>
      <w:r w:rsidR="003D4A8A" w:rsidRPr="00126E41">
        <w:rPr>
          <w:rFonts w:ascii="Calibri" w:hAnsi="Calibri" w:cs="Calibri"/>
          <w:sz w:val="26"/>
          <w:szCs w:val="26"/>
        </w:rPr>
        <w:t>. zm.</w:t>
      </w:r>
      <w:r w:rsidR="007604E3" w:rsidRPr="00126E41">
        <w:rPr>
          <w:rFonts w:ascii="Calibri" w:hAnsi="Calibri" w:cs="Calibri"/>
          <w:sz w:val="26"/>
          <w:szCs w:val="26"/>
        </w:rPr>
        <w:t>) oraz art. 8 ust. 1</w:t>
      </w:r>
      <w:r w:rsidR="00CC62FD" w:rsidRPr="00126E41">
        <w:rPr>
          <w:rFonts w:ascii="Calibri" w:hAnsi="Calibri" w:cs="Calibri"/>
          <w:sz w:val="26"/>
          <w:szCs w:val="26"/>
        </w:rPr>
        <w:t xml:space="preserve">, </w:t>
      </w:r>
      <w:r w:rsidR="007604E3" w:rsidRPr="00126E41">
        <w:rPr>
          <w:rFonts w:ascii="Calibri" w:hAnsi="Calibri" w:cs="Calibri"/>
          <w:sz w:val="26"/>
          <w:szCs w:val="26"/>
        </w:rPr>
        <w:t>ust. 2</w:t>
      </w:r>
      <w:r w:rsidR="00CC62FD" w:rsidRPr="00126E41">
        <w:rPr>
          <w:rFonts w:ascii="Calibri" w:hAnsi="Calibri" w:cs="Calibri"/>
          <w:sz w:val="26"/>
          <w:szCs w:val="26"/>
        </w:rPr>
        <w:t xml:space="preserve"> i ust. 3</w:t>
      </w:r>
      <w:r w:rsidR="00ED116E" w:rsidRPr="00126E41">
        <w:rPr>
          <w:rFonts w:ascii="Calibri" w:hAnsi="Calibri" w:cs="Calibri"/>
          <w:sz w:val="26"/>
          <w:szCs w:val="26"/>
        </w:rPr>
        <w:t xml:space="preserve"> pkt 2</w:t>
      </w:r>
      <w:r w:rsidR="007604E3" w:rsidRPr="00126E41">
        <w:rPr>
          <w:rFonts w:ascii="Calibri" w:hAnsi="Calibri" w:cs="Calibri"/>
          <w:sz w:val="26"/>
          <w:szCs w:val="26"/>
        </w:rPr>
        <w:t xml:space="preserve"> ustawy z</w:t>
      </w:r>
      <w:r w:rsidR="008017C1">
        <w:rPr>
          <w:rFonts w:ascii="Calibri" w:hAnsi="Calibri" w:cs="Calibri"/>
          <w:sz w:val="26"/>
          <w:szCs w:val="26"/>
        </w:rPr>
        <w:t> </w:t>
      </w:r>
      <w:r w:rsidR="007604E3" w:rsidRPr="00126E41">
        <w:rPr>
          <w:rFonts w:ascii="Calibri" w:hAnsi="Calibri" w:cs="Calibri"/>
          <w:sz w:val="26"/>
          <w:szCs w:val="26"/>
        </w:rPr>
        <w:t>dnia 20 lipca 2018 r. o pomocy państwa w ponoszeniu wydatków mieszkaniowych w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="007604E3" w:rsidRPr="00126E41">
        <w:rPr>
          <w:rFonts w:ascii="Calibri" w:hAnsi="Calibri" w:cs="Calibri"/>
          <w:sz w:val="26"/>
          <w:szCs w:val="26"/>
        </w:rPr>
        <w:t>pierwszych latach najmu mieszkania (</w:t>
      </w:r>
      <w:proofErr w:type="spellStart"/>
      <w:r w:rsidR="007604E3" w:rsidRPr="00126E41">
        <w:rPr>
          <w:rFonts w:ascii="Calibri" w:hAnsi="Calibri" w:cs="Calibri"/>
          <w:sz w:val="26"/>
          <w:szCs w:val="26"/>
        </w:rPr>
        <w:t>t.j</w:t>
      </w:r>
      <w:proofErr w:type="spellEnd"/>
      <w:r w:rsidR="007604E3" w:rsidRPr="00126E41">
        <w:rPr>
          <w:rFonts w:ascii="Calibri" w:hAnsi="Calibri" w:cs="Calibri"/>
          <w:sz w:val="26"/>
          <w:szCs w:val="26"/>
        </w:rPr>
        <w:t xml:space="preserve">. Dz. U. z 2024 r. poz. 506), </w:t>
      </w:r>
      <w:r w:rsidRPr="00126E41">
        <w:rPr>
          <w:rFonts w:ascii="Calibri" w:hAnsi="Calibri" w:cs="Calibri"/>
          <w:sz w:val="26"/>
          <w:szCs w:val="26"/>
        </w:rPr>
        <w:t>uchwala się, co następuje:</w:t>
      </w:r>
      <w:r w:rsidR="002004A1" w:rsidRPr="00126E41">
        <w:rPr>
          <w:rFonts w:ascii="Calibri" w:hAnsi="Calibri" w:cs="Calibri"/>
          <w:sz w:val="26"/>
          <w:szCs w:val="26"/>
        </w:rPr>
        <w:t xml:space="preserve">         </w:t>
      </w:r>
    </w:p>
    <w:p w14:paraId="4DD758D4" w14:textId="77777777" w:rsidR="00AF4577" w:rsidRPr="00126E41" w:rsidRDefault="00410DE4" w:rsidP="00865F14">
      <w:pPr>
        <w:pStyle w:val="Tekstpodstawowy2"/>
        <w:spacing w:line="24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</w:t>
      </w:r>
      <w:r w:rsidR="00D0622C" w:rsidRPr="00126E41">
        <w:rPr>
          <w:rFonts w:ascii="Calibri" w:hAnsi="Calibri" w:cs="Calibri"/>
          <w:b/>
          <w:bCs/>
          <w:sz w:val="26"/>
          <w:szCs w:val="26"/>
        </w:rPr>
        <w:t>1.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Przedmiot uchwały</w:t>
      </w:r>
      <w:r w:rsidR="00610785" w:rsidRPr="00126E41">
        <w:rPr>
          <w:rFonts w:ascii="Calibri" w:hAnsi="Calibri" w:cs="Calibri"/>
          <w:sz w:val="26"/>
          <w:szCs w:val="26"/>
        </w:rPr>
        <w:t xml:space="preserve"> </w:t>
      </w:r>
    </w:p>
    <w:p w14:paraId="028E9D73" w14:textId="7D5A676E" w:rsidR="00651B64" w:rsidRPr="00126E41" w:rsidRDefault="000F3695" w:rsidP="00865F14">
      <w:pPr>
        <w:pStyle w:val="Tekstpodstawowy"/>
        <w:jc w:val="left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Uchwała określa zasady przeprowadzania naboru wniosków o zawarcie umowy najmu</w:t>
      </w:r>
      <w:r w:rsidR="004002A3" w:rsidRPr="00126E41">
        <w:rPr>
          <w:rFonts w:ascii="Calibri" w:hAnsi="Calibri" w:cs="Calibri"/>
          <w:sz w:val="26"/>
          <w:szCs w:val="26"/>
        </w:rPr>
        <w:t xml:space="preserve"> mieszkania</w:t>
      </w:r>
      <w:r w:rsidRPr="00126E41">
        <w:rPr>
          <w:rFonts w:ascii="Calibri" w:hAnsi="Calibri" w:cs="Calibri"/>
          <w:sz w:val="26"/>
          <w:szCs w:val="26"/>
        </w:rPr>
        <w:t xml:space="preserve">, </w:t>
      </w:r>
      <w:r w:rsidR="004002A3" w:rsidRPr="00126E41">
        <w:rPr>
          <w:rFonts w:ascii="Calibri" w:hAnsi="Calibri" w:cs="Calibri"/>
          <w:sz w:val="26"/>
          <w:szCs w:val="26"/>
        </w:rPr>
        <w:t xml:space="preserve">w tym dodatkowe kryteria pierwszeństwa, </w:t>
      </w:r>
      <w:r w:rsidRPr="00126E41">
        <w:rPr>
          <w:rFonts w:ascii="Calibri" w:hAnsi="Calibri" w:cs="Calibri"/>
          <w:sz w:val="26"/>
          <w:szCs w:val="26"/>
        </w:rPr>
        <w:t xml:space="preserve">zasady przeprowadzania oceny punktowej oraz </w:t>
      </w:r>
      <w:r w:rsidR="004002A3" w:rsidRPr="00126E41">
        <w:rPr>
          <w:rFonts w:ascii="Calibri" w:hAnsi="Calibri" w:cs="Calibri"/>
          <w:sz w:val="26"/>
          <w:szCs w:val="26"/>
        </w:rPr>
        <w:t xml:space="preserve">maksymalną </w:t>
      </w:r>
      <w:r w:rsidRPr="00126E41">
        <w:rPr>
          <w:rFonts w:ascii="Calibri" w:hAnsi="Calibri" w:cs="Calibri"/>
          <w:sz w:val="26"/>
          <w:szCs w:val="26"/>
        </w:rPr>
        <w:t>wysokość obowiązkowej kaucji pobieranej w</w:t>
      </w:r>
      <w:r w:rsidR="008017C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ramach inwestycji realizowanej przez Społeczną Inicjatywę Mieszkaniową „KZN-Wielkopolska” Sp. z o.o. na terenie Gminy Krobia, polegającej na wybudowaniu</w:t>
      </w:r>
      <w:r w:rsidR="00651B64" w:rsidRPr="00126E41">
        <w:rPr>
          <w:rFonts w:ascii="Calibri" w:hAnsi="Calibri" w:cs="Calibri"/>
          <w:sz w:val="26"/>
          <w:szCs w:val="26"/>
        </w:rPr>
        <w:t xml:space="preserve"> dwóch</w:t>
      </w:r>
      <w:r w:rsidRPr="00126E41">
        <w:rPr>
          <w:rFonts w:ascii="Calibri" w:hAnsi="Calibri" w:cs="Calibri"/>
          <w:sz w:val="26"/>
          <w:szCs w:val="26"/>
        </w:rPr>
        <w:t xml:space="preserve"> budynków mieszkalnych wielorodzinnych wraz z niezbędną infrastrukturą techniczną przy ul. </w:t>
      </w:r>
      <w:r w:rsidR="00651B64" w:rsidRPr="00126E41">
        <w:rPr>
          <w:rFonts w:ascii="Calibri" w:hAnsi="Calibri" w:cs="Calibri"/>
          <w:sz w:val="26"/>
          <w:szCs w:val="26"/>
        </w:rPr>
        <w:t xml:space="preserve">Stanisława </w:t>
      </w:r>
      <w:r w:rsidRPr="00126E41">
        <w:rPr>
          <w:rFonts w:ascii="Calibri" w:hAnsi="Calibri" w:cs="Calibri"/>
          <w:sz w:val="26"/>
          <w:szCs w:val="26"/>
        </w:rPr>
        <w:t>Fenrycha w Pudliszkach, na działce oznaczonej ewidencyjnie numerem 315/57, obręb Pudliszki, przy wykorzystaniu finansowania zwrotnego i wsparcia z</w:t>
      </w:r>
      <w:r w:rsidR="00126E4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funduszy rządowych (w tym z planu rozwojowego)</w:t>
      </w:r>
      <w:r w:rsidR="00651B64" w:rsidRPr="00126E41">
        <w:rPr>
          <w:rFonts w:ascii="Calibri" w:hAnsi="Calibri" w:cs="Calibri"/>
          <w:sz w:val="26"/>
          <w:szCs w:val="26"/>
        </w:rPr>
        <w:t>, Unii Europejskiej,</w:t>
      </w:r>
      <w:r w:rsidRPr="00126E41">
        <w:rPr>
          <w:rFonts w:ascii="Calibri" w:hAnsi="Calibri" w:cs="Calibri"/>
          <w:sz w:val="26"/>
          <w:szCs w:val="26"/>
        </w:rPr>
        <w:t xml:space="preserve"> z możliwością stosowania dopłat do czynszu.</w:t>
      </w:r>
    </w:p>
    <w:p w14:paraId="2A1FC8D0" w14:textId="77777777" w:rsidR="0031596D" w:rsidRPr="00E16B03" w:rsidRDefault="0031596D" w:rsidP="00865F14">
      <w:pPr>
        <w:pStyle w:val="Tekstpodstawowy"/>
        <w:jc w:val="left"/>
        <w:rPr>
          <w:rFonts w:ascii="Calibri" w:hAnsi="Calibri" w:cs="Calibri"/>
          <w:sz w:val="16"/>
          <w:szCs w:val="16"/>
        </w:rPr>
      </w:pPr>
    </w:p>
    <w:p w14:paraId="5C0E3F4A" w14:textId="77777777" w:rsidR="00AF4577" w:rsidRPr="00126E41" w:rsidRDefault="008F596E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§2</w:t>
      </w:r>
      <w:r w:rsidR="002004A1"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Definicje</w:t>
      </w:r>
      <w:r w:rsidR="002004A1" w:rsidRPr="00126E41">
        <w:rPr>
          <w:rFonts w:ascii="Calibri" w:hAnsi="Calibri" w:cs="Calibri"/>
          <w:sz w:val="26"/>
          <w:szCs w:val="26"/>
        </w:rPr>
        <w:t xml:space="preserve"> </w:t>
      </w:r>
    </w:p>
    <w:p w14:paraId="6078B306" w14:textId="77777777" w:rsidR="00E16B03" w:rsidRPr="00E16B03" w:rsidRDefault="00E16B03" w:rsidP="00865F14">
      <w:pPr>
        <w:rPr>
          <w:rFonts w:ascii="Calibri" w:hAnsi="Calibri" w:cs="Calibri"/>
          <w:sz w:val="16"/>
          <w:szCs w:val="16"/>
        </w:rPr>
      </w:pPr>
    </w:p>
    <w:p w14:paraId="299EE22F" w14:textId="77777777" w:rsidR="00CD4B28" w:rsidRPr="00126E41" w:rsidRDefault="00CD4B28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Ilekroć w Uchwale jest mowa o:</w:t>
      </w:r>
    </w:p>
    <w:p w14:paraId="4F57F8EB" w14:textId="564941EF" w:rsidR="00CD4B28" w:rsidRPr="00126E41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Gminie</w:t>
      </w:r>
      <w:r w:rsidRPr="00126E41">
        <w:rPr>
          <w:rFonts w:ascii="Calibri" w:hAnsi="Calibri" w:cs="Calibri"/>
          <w:sz w:val="26"/>
          <w:szCs w:val="26"/>
        </w:rPr>
        <w:t xml:space="preserve"> – należy</w:t>
      </w:r>
      <w:r w:rsidR="00772B82">
        <w:rPr>
          <w:rFonts w:ascii="Calibri" w:hAnsi="Calibri" w:cs="Calibri"/>
          <w:sz w:val="26"/>
          <w:szCs w:val="26"/>
        </w:rPr>
        <w:t xml:space="preserve"> przez to rozumieć Gminę Krobia;</w:t>
      </w:r>
    </w:p>
    <w:p w14:paraId="7CF53306" w14:textId="6E4A2E1A" w:rsidR="00CD4B28" w:rsidRPr="00126E41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Urzędzie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C7354D" w:rsidRPr="00126E41">
        <w:rPr>
          <w:rFonts w:ascii="Calibri" w:hAnsi="Calibri" w:cs="Calibri"/>
          <w:sz w:val="26"/>
          <w:szCs w:val="26"/>
        </w:rPr>
        <w:t xml:space="preserve">- </w:t>
      </w:r>
      <w:r w:rsidRPr="00126E41">
        <w:rPr>
          <w:rFonts w:ascii="Calibri" w:hAnsi="Calibri" w:cs="Calibri"/>
          <w:sz w:val="26"/>
          <w:szCs w:val="26"/>
        </w:rPr>
        <w:t>należy przez to rozumieć Urząd Miejski w Krobi,</w:t>
      </w:r>
      <w:r w:rsidR="00772B82">
        <w:rPr>
          <w:rFonts w:ascii="Calibri" w:hAnsi="Calibri" w:cs="Calibri"/>
          <w:sz w:val="26"/>
          <w:szCs w:val="26"/>
        </w:rPr>
        <w:t xml:space="preserve"> ul. Rynek 1;</w:t>
      </w:r>
    </w:p>
    <w:p w14:paraId="7EBB2416" w14:textId="3A6EB0E6" w:rsidR="00CD4B28" w:rsidRPr="00126E41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SIM</w:t>
      </w:r>
      <w:r w:rsidRPr="00126E41">
        <w:rPr>
          <w:rFonts w:ascii="Calibri" w:hAnsi="Calibri" w:cs="Calibri"/>
          <w:sz w:val="26"/>
          <w:szCs w:val="26"/>
        </w:rPr>
        <w:t xml:space="preserve"> – należy przez to rozumieć Społeczną Inicjatywę Mieszkaniową „SIM KZN – Wielkopolska” </w:t>
      </w:r>
      <w:r w:rsidR="00651B64" w:rsidRPr="00126E41">
        <w:rPr>
          <w:rFonts w:ascii="Calibri" w:hAnsi="Calibri" w:cs="Calibri"/>
          <w:sz w:val="26"/>
          <w:szCs w:val="26"/>
        </w:rPr>
        <w:t>S</w:t>
      </w:r>
      <w:r w:rsidR="00772B82">
        <w:rPr>
          <w:rFonts w:ascii="Calibri" w:hAnsi="Calibri" w:cs="Calibri"/>
          <w:sz w:val="26"/>
          <w:szCs w:val="26"/>
        </w:rPr>
        <w:t>p. z o.o. z siedzibą w Rawiczu;</w:t>
      </w:r>
    </w:p>
    <w:p w14:paraId="6C644D03" w14:textId="3F875CA2" w:rsidR="00CD4B28" w:rsidRPr="00B72F28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ustawie o finansowym wsparciu</w:t>
      </w:r>
      <w:r w:rsidRPr="00126E41">
        <w:rPr>
          <w:rFonts w:ascii="Calibri" w:hAnsi="Calibri" w:cs="Calibri"/>
          <w:sz w:val="26"/>
          <w:szCs w:val="26"/>
        </w:rPr>
        <w:t xml:space="preserve"> – należy przez to rozumieć ustawę z dnia 8 grudnia 2006 r. o finansowym wsparciu niektórych przedsięwzięć mieszkaniowych </w:t>
      </w:r>
      <w:r w:rsidRPr="00B72F28">
        <w:rPr>
          <w:rFonts w:ascii="Calibri" w:hAnsi="Calibri" w:cs="Calibri"/>
          <w:sz w:val="26"/>
          <w:szCs w:val="26"/>
        </w:rPr>
        <w:t>(</w:t>
      </w:r>
      <w:proofErr w:type="spellStart"/>
      <w:r w:rsidRPr="00B72F28">
        <w:rPr>
          <w:rFonts w:ascii="Calibri" w:hAnsi="Calibri" w:cs="Calibri"/>
          <w:sz w:val="26"/>
          <w:szCs w:val="26"/>
        </w:rPr>
        <w:t>t.j</w:t>
      </w:r>
      <w:proofErr w:type="spellEnd"/>
      <w:r w:rsidRPr="00B72F28">
        <w:rPr>
          <w:rFonts w:ascii="Calibri" w:hAnsi="Calibri" w:cs="Calibri"/>
          <w:sz w:val="26"/>
          <w:szCs w:val="26"/>
        </w:rPr>
        <w:t xml:space="preserve">. Dz. U. z </w:t>
      </w:r>
      <w:r w:rsidR="007A2ADD" w:rsidRPr="00B72F28">
        <w:rPr>
          <w:rFonts w:ascii="Calibri" w:hAnsi="Calibri" w:cs="Calibri"/>
          <w:sz w:val="26"/>
          <w:szCs w:val="26"/>
        </w:rPr>
        <w:t>2024 r. poz. 304</w:t>
      </w:r>
      <w:r w:rsidR="00735E37" w:rsidRPr="00B72F28">
        <w:rPr>
          <w:rFonts w:ascii="Calibri" w:hAnsi="Calibri" w:cs="Calibri"/>
          <w:sz w:val="26"/>
          <w:szCs w:val="26"/>
        </w:rPr>
        <w:t xml:space="preserve"> z </w:t>
      </w:r>
      <w:proofErr w:type="spellStart"/>
      <w:r w:rsidR="00735E37" w:rsidRPr="00B72F28">
        <w:rPr>
          <w:rFonts w:ascii="Calibri" w:hAnsi="Calibri" w:cs="Calibri"/>
          <w:sz w:val="26"/>
          <w:szCs w:val="26"/>
        </w:rPr>
        <w:t>późn</w:t>
      </w:r>
      <w:proofErr w:type="spellEnd"/>
      <w:r w:rsidR="00735E37" w:rsidRPr="00B72F28">
        <w:rPr>
          <w:rFonts w:ascii="Calibri" w:hAnsi="Calibri" w:cs="Calibri"/>
          <w:sz w:val="26"/>
          <w:szCs w:val="26"/>
        </w:rPr>
        <w:t>. zm.</w:t>
      </w:r>
      <w:r w:rsidR="00772B82">
        <w:rPr>
          <w:rFonts w:ascii="Calibri" w:hAnsi="Calibri" w:cs="Calibri"/>
          <w:sz w:val="26"/>
          <w:szCs w:val="26"/>
        </w:rPr>
        <w:t>);</w:t>
      </w:r>
    </w:p>
    <w:p w14:paraId="1937E50F" w14:textId="21C396E0" w:rsidR="002D27A8" w:rsidRPr="00B72F28" w:rsidRDefault="005704EC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b/>
          <w:bCs/>
          <w:sz w:val="26"/>
          <w:szCs w:val="26"/>
        </w:rPr>
        <w:t>dolnym limicie dochodowym</w:t>
      </w:r>
      <w:r w:rsidRPr="00B72F28">
        <w:rPr>
          <w:rFonts w:ascii="Calibri" w:hAnsi="Calibri" w:cs="Calibri"/>
          <w:sz w:val="26"/>
          <w:szCs w:val="26"/>
        </w:rPr>
        <w:t xml:space="preserve"> – należy przez to rozumieć średni miesięczny dochód gospodarstwa domowego </w:t>
      </w:r>
      <w:r w:rsidR="00FB4862" w:rsidRPr="00B72F28">
        <w:rPr>
          <w:rFonts w:ascii="Calibri" w:hAnsi="Calibri" w:cs="Calibri"/>
          <w:sz w:val="26"/>
          <w:szCs w:val="26"/>
        </w:rPr>
        <w:t xml:space="preserve">w rozumieniu ustawy z dnia 21 czerwca 2001 r. </w:t>
      </w:r>
      <w:r w:rsidR="00FB4862" w:rsidRPr="00B72F28">
        <w:rPr>
          <w:rFonts w:ascii="Calibri" w:hAnsi="Calibri" w:cs="Calibri"/>
          <w:sz w:val="26"/>
          <w:szCs w:val="26"/>
        </w:rPr>
        <w:lastRenderedPageBreak/>
        <w:t>o</w:t>
      </w:r>
      <w:r w:rsidR="003224B1" w:rsidRPr="00B72F28">
        <w:rPr>
          <w:rFonts w:ascii="Calibri" w:hAnsi="Calibri" w:cs="Calibri"/>
          <w:sz w:val="26"/>
          <w:szCs w:val="26"/>
        </w:rPr>
        <w:t> </w:t>
      </w:r>
      <w:r w:rsidR="00FB4862" w:rsidRPr="00B72F28">
        <w:rPr>
          <w:rFonts w:ascii="Calibri" w:hAnsi="Calibri" w:cs="Calibri"/>
          <w:sz w:val="26"/>
          <w:szCs w:val="26"/>
        </w:rPr>
        <w:t>dodatkach mieszkaniowych</w:t>
      </w:r>
      <w:r w:rsidR="002D27A8" w:rsidRPr="00B72F28">
        <w:rPr>
          <w:rFonts w:ascii="Calibri" w:hAnsi="Calibri" w:cs="Calibri"/>
          <w:sz w:val="26"/>
          <w:szCs w:val="26"/>
        </w:rPr>
        <w:t>, przypadający na jednego członka gospodarstwa domowego wnioskodawcy, przekraczający:</w:t>
      </w:r>
    </w:p>
    <w:p w14:paraId="304EF358" w14:textId="51894AC4" w:rsidR="002D27A8" w:rsidRPr="00B72F28" w:rsidRDefault="002D27A8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 xml:space="preserve">- w gospodarstwie jednoosobowym - </w:t>
      </w:r>
      <w:r w:rsidR="00FB5C94" w:rsidRPr="00B72F28">
        <w:rPr>
          <w:rFonts w:ascii="Calibri" w:hAnsi="Calibri" w:cs="Calibri"/>
          <w:sz w:val="26"/>
          <w:szCs w:val="26"/>
        </w:rPr>
        <w:t>32</w:t>
      </w:r>
      <w:r w:rsidRPr="00B72F28">
        <w:rPr>
          <w:rFonts w:ascii="Calibri" w:hAnsi="Calibri" w:cs="Calibri"/>
          <w:sz w:val="26"/>
          <w:szCs w:val="26"/>
        </w:rPr>
        <w:t>%,</w:t>
      </w:r>
    </w:p>
    <w:p w14:paraId="16CF8CC7" w14:textId="6DBB3E4C" w:rsidR="0031596D" w:rsidRDefault="00FB5C94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 xml:space="preserve">- w gospodarstwie </w:t>
      </w:r>
      <w:r w:rsidR="002D27A8" w:rsidRPr="00B72F28">
        <w:rPr>
          <w:rFonts w:ascii="Calibri" w:hAnsi="Calibri" w:cs="Calibri"/>
          <w:sz w:val="26"/>
          <w:szCs w:val="26"/>
        </w:rPr>
        <w:t xml:space="preserve">wieloosobowym - </w:t>
      </w:r>
      <w:r w:rsidRPr="00B72F28">
        <w:rPr>
          <w:rFonts w:ascii="Calibri" w:hAnsi="Calibri" w:cs="Calibri"/>
          <w:sz w:val="26"/>
          <w:szCs w:val="26"/>
        </w:rPr>
        <w:t>27</w:t>
      </w:r>
      <w:r w:rsidR="002D27A8" w:rsidRPr="00B72F28">
        <w:rPr>
          <w:rFonts w:ascii="Calibri" w:hAnsi="Calibri" w:cs="Calibri"/>
          <w:sz w:val="26"/>
          <w:szCs w:val="26"/>
        </w:rPr>
        <w:t>%</w:t>
      </w:r>
      <w:r w:rsidR="00772B82">
        <w:rPr>
          <w:rFonts w:ascii="Calibri" w:hAnsi="Calibri" w:cs="Calibri"/>
          <w:sz w:val="26"/>
          <w:szCs w:val="26"/>
        </w:rPr>
        <w:t>,</w:t>
      </w:r>
    </w:p>
    <w:p w14:paraId="5BA019BD" w14:textId="62BA6C26" w:rsidR="00584026" w:rsidRPr="00B72F28" w:rsidRDefault="00584026" w:rsidP="00865F14">
      <w:pPr>
        <w:rPr>
          <w:rFonts w:ascii="Calibri" w:hAnsi="Calibri" w:cs="Calibri"/>
          <w:sz w:val="26"/>
          <w:szCs w:val="26"/>
        </w:rPr>
      </w:pPr>
      <w:r w:rsidRPr="00584026">
        <w:rPr>
          <w:rFonts w:ascii="Calibri" w:hAnsi="Calibri" w:cs="Calibri"/>
          <w:sz w:val="26"/>
          <w:szCs w:val="26"/>
        </w:rPr>
        <w:t>przeciętnego wynagrodzenia w gospodarce narodowej, obowiąz</w:t>
      </w:r>
      <w:r w:rsidR="00772B82">
        <w:rPr>
          <w:rFonts w:ascii="Calibri" w:hAnsi="Calibri" w:cs="Calibri"/>
          <w:sz w:val="26"/>
          <w:szCs w:val="26"/>
        </w:rPr>
        <w:t>ującego w dniu złożenia wniosku;</w:t>
      </w:r>
    </w:p>
    <w:p w14:paraId="22586F56" w14:textId="13408FAD" w:rsidR="00B24682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wnioskodawcy</w:t>
      </w:r>
      <w:r w:rsidRPr="00126E41">
        <w:rPr>
          <w:rFonts w:ascii="Calibri" w:hAnsi="Calibri" w:cs="Calibri"/>
          <w:sz w:val="26"/>
          <w:szCs w:val="26"/>
        </w:rPr>
        <w:t xml:space="preserve"> – należy przez to rozumieć osobę fizyczną, która złożyła wniosek o</w:t>
      </w:r>
      <w:r w:rsidR="00B24682" w:rsidRPr="00126E41">
        <w:rPr>
          <w:rFonts w:ascii="Calibri" w:hAnsi="Calibri" w:cs="Calibri"/>
          <w:sz w:val="26"/>
          <w:szCs w:val="26"/>
        </w:rPr>
        <w:t> </w:t>
      </w:r>
      <w:r w:rsidR="00DD5B45" w:rsidRPr="00126E41">
        <w:rPr>
          <w:rFonts w:ascii="Calibri" w:hAnsi="Calibri" w:cs="Calibri"/>
          <w:sz w:val="26"/>
          <w:szCs w:val="26"/>
        </w:rPr>
        <w:t>zawarcie umowy najmu mieszkania</w:t>
      </w:r>
      <w:r w:rsidRPr="00126E41">
        <w:rPr>
          <w:rFonts w:ascii="Calibri" w:hAnsi="Calibri" w:cs="Calibri"/>
          <w:sz w:val="26"/>
          <w:szCs w:val="26"/>
        </w:rPr>
        <w:t>, obejmujący wszystkie osoby wchodzące w</w:t>
      </w:r>
      <w:r w:rsidR="003224B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skład jej gospodarstwa domowego, w tym w szczególności współmałżonka</w:t>
      </w:r>
      <w:r w:rsidR="00B2468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bądź osobę/osoby pozostające faktycznie we wspólnym pożyciu z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wnioskodawcą</w:t>
      </w:r>
      <w:r w:rsidR="00B24682" w:rsidRPr="00126E41">
        <w:rPr>
          <w:rFonts w:ascii="Calibri" w:hAnsi="Calibri" w:cs="Calibri"/>
          <w:sz w:val="26"/>
          <w:szCs w:val="26"/>
        </w:rPr>
        <w:t>.</w:t>
      </w:r>
    </w:p>
    <w:p w14:paraId="2D161DF6" w14:textId="77777777" w:rsidR="003224B1" w:rsidRPr="00E16B03" w:rsidRDefault="003224B1" w:rsidP="00865F14">
      <w:pPr>
        <w:ind w:left="215"/>
        <w:rPr>
          <w:rFonts w:ascii="Calibri" w:hAnsi="Calibri" w:cs="Calibri"/>
          <w:sz w:val="16"/>
          <w:szCs w:val="16"/>
        </w:rPr>
      </w:pPr>
    </w:p>
    <w:p w14:paraId="7DADE60B" w14:textId="63B498D8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§3.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b/>
          <w:bCs/>
          <w:sz w:val="26"/>
          <w:szCs w:val="26"/>
        </w:rPr>
        <w:t>Zasady przeprowadzania naboru wniosków:</w:t>
      </w:r>
    </w:p>
    <w:p w14:paraId="77B71CA2" w14:textId="77777777" w:rsidR="00E16B03" w:rsidRPr="00E16B03" w:rsidRDefault="00E16B03" w:rsidP="00865F14">
      <w:pPr>
        <w:rPr>
          <w:rFonts w:ascii="Calibri" w:hAnsi="Calibri" w:cs="Calibri"/>
          <w:sz w:val="16"/>
          <w:szCs w:val="16"/>
        </w:rPr>
      </w:pPr>
    </w:p>
    <w:p w14:paraId="097AF313" w14:textId="6C41C170" w:rsidR="006221C6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1.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Ogłoszenie o naborze</w:t>
      </w:r>
      <w:r w:rsidR="00DF0D66" w:rsidRPr="00126E41">
        <w:rPr>
          <w:rFonts w:ascii="Calibri" w:hAnsi="Calibri" w:cs="Calibri"/>
          <w:sz w:val="26"/>
          <w:szCs w:val="26"/>
        </w:rPr>
        <w:t xml:space="preserve"> i </w:t>
      </w:r>
      <w:r w:rsidRPr="00126E41">
        <w:rPr>
          <w:rFonts w:ascii="Calibri" w:hAnsi="Calibri" w:cs="Calibri"/>
          <w:sz w:val="26"/>
          <w:szCs w:val="26"/>
        </w:rPr>
        <w:t xml:space="preserve">terminie składania wniosków o zawarcie umowy najmu lokalu mieszkalnego, wraz z formularzem wniosku i wymaganymi dokumentami zostanie zamieszczone na stronie internetowej www.krobia.pl, </w:t>
      </w:r>
      <w:r w:rsidR="006221C6" w:rsidRPr="00126E41">
        <w:rPr>
          <w:rFonts w:ascii="Calibri" w:hAnsi="Calibri" w:cs="Calibri"/>
          <w:sz w:val="26"/>
          <w:szCs w:val="26"/>
        </w:rPr>
        <w:t xml:space="preserve">Biuletynie Informacji Publicznej </w:t>
      </w:r>
      <w:r w:rsidRPr="00126E41">
        <w:rPr>
          <w:rFonts w:ascii="Calibri" w:hAnsi="Calibri" w:cs="Calibri"/>
          <w:sz w:val="26"/>
          <w:szCs w:val="26"/>
        </w:rPr>
        <w:t>https://krobia.biuletyn.net/ oraz na tablicy ogłoszeń Urzędu.</w:t>
      </w:r>
      <w:r w:rsidR="00A0286D" w:rsidRPr="00126E41">
        <w:rPr>
          <w:rFonts w:ascii="Calibri" w:hAnsi="Calibri" w:cs="Calibri"/>
          <w:sz w:val="26"/>
          <w:szCs w:val="26"/>
        </w:rPr>
        <w:t xml:space="preserve"> </w:t>
      </w:r>
    </w:p>
    <w:p w14:paraId="7EE55109" w14:textId="3EAFAAFF" w:rsidR="00CC7E0E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2. </w:t>
      </w:r>
      <w:r w:rsidR="008F1697" w:rsidRPr="00126E41">
        <w:rPr>
          <w:rFonts w:ascii="Calibri" w:hAnsi="Calibri" w:cs="Calibri"/>
          <w:sz w:val="26"/>
          <w:szCs w:val="26"/>
        </w:rPr>
        <w:t xml:space="preserve">Wnioski </w:t>
      </w:r>
      <w:r w:rsidR="008F1697" w:rsidRPr="00B72F28">
        <w:rPr>
          <w:rFonts w:ascii="Calibri" w:hAnsi="Calibri" w:cs="Calibri"/>
          <w:sz w:val="26"/>
          <w:szCs w:val="26"/>
        </w:rPr>
        <w:t xml:space="preserve">przyjmowane są przez okres </w:t>
      </w:r>
      <w:r w:rsidR="0007537E" w:rsidRPr="00B72F28">
        <w:rPr>
          <w:rFonts w:ascii="Calibri" w:hAnsi="Calibri" w:cs="Calibri"/>
          <w:sz w:val="26"/>
          <w:szCs w:val="26"/>
        </w:rPr>
        <w:t>30 dni</w:t>
      </w:r>
      <w:r w:rsidR="006221C6" w:rsidRPr="00B72F28">
        <w:rPr>
          <w:rFonts w:ascii="Calibri" w:hAnsi="Calibri" w:cs="Calibri"/>
          <w:sz w:val="26"/>
          <w:szCs w:val="26"/>
        </w:rPr>
        <w:t xml:space="preserve"> od </w:t>
      </w:r>
      <w:r w:rsidR="00F32E84" w:rsidRPr="00B72F28">
        <w:rPr>
          <w:rFonts w:ascii="Calibri" w:hAnsi="Calibri" w:cs="Calibri"/>
          <w:sz w:val="26"/>
          <w:szCs w:val="26"/>
        </w:rPr>
        <w:t xml:space="preserve">dnia następnego od </w:t>
      </w:r>
      <w:r w:rsidR="006221C6" w:rsidRPr="00B72F28">
        <w:rPr>
          <w:rFonts w:ascii="Calibri" w:hAnsi="Calibri" w:cs="Calibri"/>
          <w:sz w:val="26"/>
          <w:szCs w:val="26"/>
        </w:rPr>
        <w:t xml:space="preserve">opublikowania </w:t>
      </w:r>
      <w:r w:rsidR="006221C6" w:rsidRPr="00126E41">
        <w:rPr>
          <w:rFonts w:ascii="Calibri" w:hAnsi="Calibri" w:cs="Calibri"/>
          <w:sz w:val="26"/>
          <w:szCs w:val="26"/>
        </w:rPr>
        <w:t>ogłoszenia o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="006221C6" w:rsidRPr="00126E41">
        <w:rPr>
          <w:rFonts w:ascii="Calibri" w:hAnsi="Calibri" w:cs="Calibri"/>
          <w:sz w:val="26"/>
          <w:szCs w:val="26"/>
        </w:rPr>
        <w:t>naborze</w:t>
      </w:r>
      <w:r w:rsidR="008F1697" w:rsidRPr="00126E41">
        <w:rPr>
          <w:rFonts w:ascii="Calibri" w:hAnsi="Calibri" w:cs="Calibri"/>
          <w:sz w:val="26"/>
          <w:szCs w:val="26"/>
        </w:rPr>
        <w:t>.</w:t>
      </w:r>
      <w:r w:rsidR="00F32E84">
        <w:rPr>
          <w:rFonts w:ascii="Calibri" w:hAnsi="Calibri" w:cs="Calibri"/>
          <w:sz w:val="26"/>
          <w:szCs w:val="26"/>
        </w:rPr>
        <w:t xml:space="preserve"> </w:t>
      </w:r>
    </w:p>
    <w:p w14:paraId="441514DC" w14:textId="68916B42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3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Wnioskodawca jest zobowiązany do złożenia wniosku o zawarcie umowy najmu lokalu mieszkalnego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jedno-</w:t>
      </w:r>
      <w:r w:rsidR="00CB0635" w:rsidRPr="00126E41">
        <w:rPr>
          <w:rFonts w:ascii="Calibri" w:hAnsi="Calibri" w:cs="Calibri"/>
          <w:sz w:val="26"/>
          <w:szCs w:val="26"/>
        </w:rPr>
        <w:t xml:space="preserve"> lub </w:t>
      </w:r>
      <w:r w:rsidR="007A2ADD" w:rsidRPr="00126E41">
        <w:rPr>
          <w:rFonts w:ascii="Calibri" w:hAnsi="Calibri" w:cs="Calibri"/>
          <w:sz w:val="26"/>
          <w:szCs w:val="26"/>
        </w:rPr>
        <w:t>dwupokojowego spośród udostępnionej puli mieszkań wraz z wymaganymi dokumentami potwierdzającymi spełnianie kryteriów kwalifikacji. We wniosku Wnioskodawca może wskazać oznaczenie lokalu mieszkalnego albo preferencje dotyczące lokalu inne niż liczba pokoi, które mogą zostać uwzględnione w</w:t>
      </w:r>
      <w:r w:rsidR="00FB5C94" w:rsidRPr="00126E41">
        <w:rPr>
          <w:rFonts w:ascii="Calibri" w:hAnsi="Calibri" w:cs="Calibri"/>
          <w:sz w:val="26"/>
          <w:szCs w:val="26"/>
        </w:rPr>
        <w:t> </w:t>
      </w:r>
      <w:r w:rsidR="007A2ADD" w:rsidRPr="00126E41">
        <w:rPr>
          <w:rFonts w:ascii="Calibri" w:hAnsi="Calibri" w:cs="Calibri"/>
          <w:sz w:val="26"/>
          <w:szCs w:val="26"/>
        </w:rPr>
        <w:t>ramach dokonywanego przydziału.</w:t>
      </w:r>
      <w:r w:rsidR="005033A0" w:rsidRPr="00126E41">
        <w:rPr>
          <w:rFonts w:ascii="Calibri" w:hAnsi="Calibri" w:cs="Calibri"/>
          <w:sz w:val="26"/>
          <w:szCs w:val="26"/>
        </w:rPr>
        <w:t xml:space="preserve"> Wnioskodawca może we wniosku wskazać 1-3 preferencje. </w:t>
      </w:r>
    </w:p>
    <w:p w14:paraId="77CE2412" w14:textId="2DCCB518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4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 xml:space="preserve">Wypełniony </w:t>
      </w:r>
      <w:r w:rsidR="007A2ADD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wniosek wraz z niezbędnymi załącznikami należy złożyć w terminie wskazanym w ogłoszeniu o naborze, </w:t>
      </w:r>
      <w:r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zgodnie z ust. 2, </w:t>
      </w:r>
      <w:r w:rsidR="007A2ADD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w siedzibie Urzędu </w:t>
      </w:r>
      <w:r w:rsidR="007A2ADD" w:rsidRPr="00126E41">
        <w:rPr>
          <w:rFonts w:ascii="Calibri" w:hAnsi="Calibri" w:cs="Calibri"/>
          <w:sz w:val="26"/>
          <w:szCs w:val="26"/>
        </w:rPr>
        <w:t>lub przesłać pocztą tradycyjną na adres Urzędu</w:t>
      </w:r>
      <w:r w:rsidR="00394AB3" w:rsidRPr="00126E41">
        <w:rPr>
          <w:rFonts w:ascii="Calibri" w:hAnsi="Calibri" w:cs="Calibri"/>
          <w:sz w:val="26"/>
          <w:szCs w:val="26"/>
        </w:rPr>
        <w:t xml:space="preserve"> (decyduje data wpływu wniosku do siedziby Urzędu)</w:t>
      </w:r>
      <w:r w:rsidR="007A2ADD" w:rsidRPr="00126E41">
        <w:rPr>
          <w:rFonts w:ascii="Calibri" w:hAnsi="Calibri" w:cs="Calibri"/>
          <w:sz w:val="26"/>
          <w:szCs w:val="26"/>
        </w:rPr>
        <w:t>.</w:t>
      </w:r>
    </w:p>
    <w:p w14:paraId="3A4AB2D0" w14:textId="5426A325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5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Wnioski będą ewidencjonowane i rozpatrywane według kolejności ich wpływu, oznaczane datą i godziną wpływu.</w:t>
      </w:r>
    </w:p>
    <w:p w14:paraId="5EBA9B2B" w14:textId="52EB7F5E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6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 przypadku braków formalnych</w:t>
      </w:r>
      <w:r w:rsidR="006221C6" w:rsidRPr="00126E41">
        <w:rPr>
          <w:rFonts w:ascii="Calibri" w:hAnsi="Calibri" w:cs="Calibri"/>
          <w:sz w:val="26"/>
          <w:szCs w:val="26"/>
        </w:rPr>
        <w:t xml:space="preserve"> we</w:t>
      </w:r>
      <w:r w:rsidR="007A2ADD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B72F28">
        <w:rPr>
          <w:rFonts w:ascii="Calibri" w:hAnsi="Calibri" w:cs="Calibri"/>
          <w:sz w:val="26"/>
          <w:szCs w:val="26"/>
        </w:rPr>
        <w:t>wniosku</w:t>
      </w:r>
      <w:r w:rsidR="006221C6" w:rsidRPr="00B72F28">
        <w:rPr>
          <w:rFonts w:ascii="Calibri" w:hAnsi="Calibri" w:cs="Calibri"/>
          <w:sz w:val="26"/>
          <w:szCs w:val="26"/>
        </w:rPr>
        <w:t xml:space="preserve"> </w:t>
      </w:r>
      <w:r w:rsidR="00290E90" w:rsidRPr="00B72F28">
        <w:rPr>
          <w:rFonts w:ascii="Calibri" w:hAnsi="Calibri" w:cs="Calibri"/>
          <w:sz w:val="26"/>
          <w:szCs w:val="26"/>
        </w:rPr>
        <w:t xml:space="preserve">lub załącznikach </w:t>
      </w:r>
      <w:r w:rsidR="006221C6" w:rsidRPr="00B72F28">
        <w:rPr>
          <w:rFonts w:ascii="Calibri" w:hAnsi="Calibri" w:cs="Calibri"/>
          <w:sz w:val="26"/>
          <w:szCs w:val="26"/>
        </w:rPr>
        <w:t xml:space="preserve">- </w:t>
      </w:r>
      <w:r w:rsidR="007A2ADD" w:rsidRPr="00B72F28">
        <w:rPr>
          <w:rFonts w:ascii="Calibri" w:hAnsi="Calibri" w:cs="Calibri"/>
          <w:sz w:val="26"/>
          <w:szCs w:val="26"/>
        </w:rPr>
        <w:t xml:space="preserve"> wnioskodawca zostanie wezwany do ich uzupełnienia w terminie 7 dni</w:t>
      </w:r>
      <w:r w:rsidR="00BB6826" w:rsidRPr="00B72F28">
        <w:rPr>
          <w:rFonts w:ascii="Calibri" w:hAnsi="Calibri" w:cs="Calibri"/>
          <w:sz w:val="26"/>
          <w:szCs w:val="26"/>
        </w:rPr>
        <w:t xml:space="preserve"> (decyduje data wpływu </w:t>
      </w:r>
      <w:r w:rsidR="00F32E84" w:rsidRPr="00B72F28">
        <w:rPr>
          <w:rFonts w:ascii="Calibri" w:hAnsi="Calibri" w:cs="Calibri"/>
          <w:sz w:val="26"/>
          <w:szCs w:val="26"/>
        </w:rPr>
        <w:t>uzupełnienia wniosku</w:t>
      </w:r>
      <w:r w:rsidR="00BB6826" w:rsidRPr="00B72F28">
        <w:rPr>
          <w:rFonts w:ascii="Calibri" w:hAnsi="Calibri" w:cs="Calibri"/>
          <w:sz w:val="26"/>
          <w:szCs w:val="26"/>
        </w:rPr>
        <w:t xml:space="preserve"> do siedziby Urzędu)</w:t>
      </w:r>
      <w:r w:rsidR="007A2ADD" w:rsidRPr="00B72F28">
        <w:rPr>
          <w:rFonts w:ascii="Calibri" w:hAnsi="Calibri" w:cs="Calibri"/>
          <w:sz w:val="26"/>
          <w:szCs w:val="26"/>
        </w:rPr>
        <w:t xml:space="preserve">. Wniosek nieuzupełniony </w:t>
      </w:r>
      <w:r w:rsidR="007A2ADD" w:rsidRPr="00126E41">
        <w:rPr>
          <w:rFonts w:ascii="Calibri" w:hAnsi="Calibri" w:cs="Calibri"/>
          <w:sz w:val="26"/>
          <w:szCs w:val="26"/>
        </w:rPr>
        <w:t>w</w:t>
      </w:r>
      <w:r w:rsidR="00290E90" w:rsidRPr="00126E41">
        <w:rPr>
          <w:rFonts w:ascii="Calibri" w:hAnsi="Calibri" w:cs="Calibri"/>
          <w:sz w:val="26"/>
          <w:szCs w:val="26"/>
        </w:rPr>
        <w:t> </w:t>
      </w:r>
      <w:r w:rsidR="007A2ADD" w:rsidRPr="00126E41">
        <w:rPr>
          <w:rFonts w:ascii="Calibri" w:hAnsi="Calibri" w:cs="Calibri"/>
          <w:sz w:val="26"/>
          <w:szCs w:val="26"/>
        </w:rPr>
        <w:t>terminie pozostawia się bez rozpoznania.</w:t>
      </w:r>
    </w:p>
    <w:p w14:paraId="7851E9F0" w14:textId="3548E7B6" w:rsidR="00FF3336" w:rsidRPr="00126E41" w:rsidRDefault="00FF3336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7. Wniosek o zawarcie umowy najmu mieszkania osoby, która posiada tytuł prawny do lokalu położonego na terenie Rzeczpospolitej Polskiej bez oświadczenia, że do dnia podpisania umowy najmu lokalu wyzbędzie się </w:t>
      </w:r>
      <w:r w:rsidR="00B84C12" w:rsidRPr="00126E41">
        <w:rPr>
          <w:rFonts w:ascii="Calibri" w:hAnsi="Calibri" w:cs="Calibri"/>
          <w:sz w:val="26"/>
          <w:szCs w:val="26"/>
        </w:rPr>
        <w:t xml:space="preserve">posiadanego tytułu prawnego pozostawia się bez rozpatrzenia. </w:t>
      </w:r>
      <w:r w:rsidR="00B84C12">
        <w:rPr>
          <w:rFonts w:ascii="Calibri" w:hAnsi="Calibri" w:cs="Calibri"/>
          <w:sz w:val="26"/>
          <w:szCs w:val="26"/>
        </w:rPr>
        <w:t xml:space="preserve">Zapis ten odnosi się także do </w:t>
      </w:r>
      <w:r w:rsidRPr="00126E41">
        <w:rPr>
          <w:rFonts w:ascii="Calibri" w:hAnsi="Calibri" w:cs="Calibri"/>
          <w:sz w:val="26"/>
          <w:szCs w:val="26"/>
        </w:rPr>
        <w:t>osoby zgłoszone</w:t>
      </w:r>
      <w:r w:rsidR="00B84C12">
        <w:rPr>
          <w:rFonts w:ascii="Calibri" w:hAnsi="Calibri" w:cs="Calibri"/>
          <w:sz w:val="26"/>
          <w:szCs w:val="26"/>
        </w:rPr>
        <w:t>j</w:t>
      </w:r>
      <w:r w:rsidRPr="00126E41">
        <w:rPr>
          <w:rFonts w:ascii="Calibri" w:hAnsi="Calibri" w:cs="Calibri"/>
          <w:sz w:val="26"/>
          <w:szCs w:val="26"/>
        </w:rPr>
        <w:t xml:space="preserve"> do wspólnego zamieszkania</w:t>
      </w:r>
      <w:r w:rsidR="00B84C12">
        <w:rPr>
          <w:rFonts w:ascii="Calibri" w:hAnsi="Calibri" w:cs="Calibri"/>
          <w:sz w:val="26"/>
          <w:szCs w:val="26"/>
        </w:rPr>
        <w:t>,</w:t>
      </w:r>
      <w:r w:rsidRPr="00126E41">
        <w:rPr>
          <w:rFonts w:ascii="Calibri" w:hAnsi="Calibri" w:cs="Calibri"/>
          <w:sz w:val="26"/>
          <w:szCs w:val="26"/>
        </w:rPr>
        <w:t xml:space="preserve"> posiadające</w:t>
      </w:r>
      <w:r w:rsidR="00B84C12">
        <w:rPr>
          <w:rFonts w:ascii="Calibri" w:hAnsi="Calibri" w:cs="Calibri"/>
          <w:sz w:val="26"/>
          <w:szCs w:val="26"/>
        </w:rPr>
        <w:t>j</w:t>
      </w:r>
      <w:r w:rsidRPr="00126E41">
        <w:rPr>
          <w:rFonts w:ascii="Calibri" w:hAnsi="Calibri" w:cs="Calibri"/>
          <w:sz w:val="26"/>
          <w:szCs w:val="26"/>
        </w:rPr>
        <w:t xml:space="preserve"> tytuł prawny do lokalu położonego na terenie Rzeczpospolitej Polskiej</w:t>
      </w:r>
      <w:r w:rsidR="00B84C12">
        <w:rPr>
          <w:rFonts w:ascii="Calibri" w:hAnsi="Calibri" w:cs="Calibri"/>
          <w:sz w:val="26"/>
          <w:szCs w:val="26"/>
        </w:rPr>
        <w:t>.</w:t>
      </w:r>
    </w:p>
    <w:p w14:paraId="37DFB702" w14:textId="6AF214B5" w:rsidR="007A2ADD" w:rsidRPr="00126E41" w:rsidRDefault="00FF3336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8</w:t>
      </w:r>
      <w:r w:rsidR="006A2754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Wnioski złożone po terminie wskazanym w ogłoszeniu o naborze nie podlegają rozpatrzeniu.</w:t>
      </w:r>
    </w:p>
    <w:p w14:paraId="72DC5EF0" w14:textId="54F48857" w:rsidR="00FF3336" w:rsidRPr="00B72F28" w:rsidRDefault="00FF3336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lastRenderedPageBreak/>
        <w:t>9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 xml:space="preserve">Osoby znajdujące się we wspólnym gospodarstwie domowym, w skład którego wchodzi wnioskodawca i osoby zgłoszone przez niego do wspólnego zamieszkania mogą złożyć </w:t>
      </w:r>
      <w:r w:rsidR="005033A0" w:rsidRPr="00126E41">
        <w:rPr>
          <w:rFonts w:ascii="Calibri" w:hAnsi="Calibri" w:cs="Calibri"/>
          <w:sz w:val="26"/>
          <w:szCs w:val="26"/>
        </w:rPr>
        <w:t xml:space="preserve">jeden </w:t>
      </w:r>
      <w:r w:rsidR="007A2ADD" w:rsidRPr="00126E41">
        <w:rPr>
          <w:rFonts w:ascii="Calibri" w:hAnsi="Calibri" w:cs="Calibri"/>
          <w:sz w:val="26"/>
          <w:szCs w:val="26"/>
        </w:rPr>
        <w:t xml:space="preserve">wniosek o </w:t>
      </w:r>
      <w:r w:rsidR="003C7C15" w:rsidRPr="00126E41">
        <w:rPr>
          <w:rFonts w:ascii="Calibri" w:hAnsi="Calibri" w:cs="Calibri"/>
          <w:sz w:val="26"/>
          <w:szCs w:val="26"/>
        </w:rPr>
        <w:t xml:space="preserve">zawarcie umowy najmu mieszkania. </w:t>
      </w:r>
      <w:r w:rsidR="007A2ADD" w:rsidRPr="00126E41">
        <w:rPr>
          <w:rFonts w:ascii="Calibri" w:hAnsi="Calibri" w:cs="Calibri"/>
          <w:sz w:val="26"/>
          <w:szCs w:val="26"/>
        </w:rPr>
        <w:t>W razie złożenia więcej niż jednego wniosku</w:t>
      </w:r>
      <w:r w:rsidR="003C7C15" w:rsidRPr="00126E41">
        <w:rPr>
          <w:rFonts w:ascii="Calibri" w:hAnsi="Calibri" w:cs="Calibri"/>
          <w:sz w:val="26"/>
          <w:szCs w:val="26"/>
        </w:rPr>
        <w:t xml:space="preserve"> o zawarcie umowy najmu mieszkania,</w:t>
      </w:r>
      <w:r w:rsidR="007A2ADD" w:rsidRPr="00126E41">
        <w:rPr>
          <w:rFonts w:ascii="Calibri" w:hAnsi="Calibri" w:cs="Calibri"/>
          <w:sz w:val="26"/>
          <w:szCs w:val="26"/>
        </w:rPr>
        <w:t xml:space="preserve"> zawierającego </w:t>
      </w:r>
      <w:r w:rsidR="007A2ADD" w:rsidRPr="00B72F28">
        <w:rPr>
          <w:rFonts w:ascii="Calibri" w:hAnsi="Calibri" w:cs="Calibri"/>
          <w:sz w:val="26"/>
          <w:szCs w:val="26"/>
        </w:rPr>
        <w:t>zgłoszenia tych samych osób</w:t>
      </w:r>
      <w:r w:rsidR="005033A0" w:rsidRPr="00B72F28">
        <w:rPr>
          <w:rFonts w:ascii="Calibri" w:hAnsi="Calibri" w:cs="Calibri"/>
          <w:sz w:val="26"/>
          <w:szCs w:val="26"/>
        </w:rPr>
        <w:t>,</w:t>
      </w:r>
      <w:r w:rsidR="007A2ADD" w:rsidRPr="00B72F28">
        <w:rPr>
          <w:rFonts w:ascii="Calibri" w:hAnsi="Calibri" w:cs="Calibri"/>
          <w:sz w:val="26"/>
          <w:szCs w:val="26"/>
        </w:rPr>
        <w:t xml:space="preserve"> rozpoznaniu podlega wniosek złożony najwcześniej</w:t>
      </w:r>
      <w:r w:rsidR="00A97B11" w:rsidRPr="00B72F28">
        <w:rPr>
          <w:rFonts w:ascii="Calibri" w:hAnsi="Calibri" w:cs="Calibri"/>
          <w:sz w:val="26"/>
          <w:szCs w:val="26"/>
        </w:rPr>
        <w:t>.</w:t>
      </w:r>
    </w:p>
    <w:p w14:paraId="19816C59" w14:textId="49A08057" w:rsidR="00290E90" w:rsidRPr="00B72F28" w:rsidRDefault="00FF3336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>1</w:t>
      </w:r>
      <w:r w:rsidR="00B72F28" w:rsidRPr="00B72F28">
        <w:rPr>
          <w:rFonts w:ascii="Calibri" w:hAnsi="Calibri" w:cs="Calibri"/>
          <w:sz w:val="26"/>
          <w:szCs w:val="26"/>
        </w:rPr>
        <w:t>0</w:t>
      </w:r>
      <w:r w:rsidRPr="00B72F28">
        <w:rPr>
          <w:rFonts w:ascii="Calibri" w:hAnsi="Calibri" w:cs="Calibri"/>
          <w:sz w:val="26"/>
          <w:szCs w:val="26"/>
        </w:rPr>
        <w:t xml:space="preserve">. </w:t>
      </w:r>
      <w:r w:rsidR="00290E90" w:rsidRPr="00B72F28">
        <w:rPr>
          <w:rFonts w:ascii="Calibri" w:hAnsi="Calibri" w:cs="Calibri"/>
          <w:sz w:val="26"/>
          <w:szCs w:val="26"/>
        </w:rPr>
        <w:t xml:space="preserve">Określa się następujące kryterium uprawniające do ubiegania się o najem lokalu: </w:t>
      </w:r>
    </w:p>
    <w:p w14:paraId="4D6DCBE0" w14:textId="3F769672" w:rsidR="00FF3336" w:rsidRPr="00126E41" w:rsidRDefault="00290E90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>- p</w:t>
      </w:r>
      <w:r w:rsidR="00FF3336" w:rsidRPr="00B72F28">
        <w:rPr>
          <w:rFonts w:ascii="Calibri" w:hAnsi="Calibri" w:cs="Calibri"/>
          <w:sz w:val="26"/>
          <w:szCs w:val="26"/>
        </w:rPr>
        <w:t xml:space="preserve">osiadanie dochodów przekraczających dolny limit dochodowy. Wnioskodawca posiada zdolność </w:t>
      </w:r>
      <w:r w:rsidR="00FF3336" w:rsidRPr="00126E41">
        <w:rPr>
          <w:rFonts w:ascii="Calibri" w:hAnsi="Calibri" w:cs="Calibri"/>
          <w:sz w:val="26"/>
          <w:szCs w:val="26"/>
        </w:rPr>
        <w:t xml:space="preserve">czynszową o ile dochody jego gospodarstwa przekroczą dolny limit dochodowy. </w:t>
      </w:r>
    </w:p>
    <w:p w14:paraId="222CDC98" w14:textId="16F2E9A8" w:rsidR="00A83F06" w:rsidRPr="00126E41" w:rsidRDefault="008048DE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B72F28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. Jeżeli kryteria dochodowe (dolny limit </w:t>
      </w:r>
      <w:r w:rsidR="00912365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dochodowy 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oraz </w:t>
      </w:r>
      <w:r w:rsidR="002650A7" w:rsidRPr="00126E41">
        <w:rPr>
          <w:rFonts w:ascii="Calibri" w:hAnsi="Calibri" w:cs="Calibri"/>
          <w:color w:val="000000" w:themeColor="text1"/>
          <w:sz w:val="26"/>
          <w:szCs w:val="26"/>
        </w:rPr>
        <w:t>dochód kwalifikujący do najmu zgodnie z art. 22d ust. 1 ustawy o finansowym wsparciu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) spełnia więcej niż jeden wnioskodawca, wówczas stosuje się kryteria oceny punktowej, ustalone w § </w:t>
      </w:r>
      <w:r w:rsidR="00953991" w:rsidRPr="00126E41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14:paraId="182102BD" w14:textId="77777777" w:rsidR="00D83744" w:rsidRPr="00E16B03" w:rsidRDefault="00D83744" w:rsidP="00865F14">
      <w:pPr>
        <w:rPr>
          <w:rFonts w:ascii="Calibri" w:hAnsi="Calibri" w:cs="Calibri"/>
          <w:sz w:val="16"/>
          <w:szCs w:val="16"/>
        </w:rPr>
      </w:pPr>
    </w:p>
    <w:p w14:paraId="62550AD4" w14:textId="7D835334" w:rsidR="00AF4577" w:rsidRPr="00126E41" w:rsidRDefault="007A2ADD" w:rsidP="00865F14">
      <w:pPr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6D42A1" w:rsidRPr="00126E41">
        <w:rPr>
          <w:rFonts w:ascii="Calibri" w:hAnsi="Calibri" w:cs="Calibri"/>
          <w:b/>
          <w:bCs/>
          <w:sz w:val="26"/>
          <w:szCs w:val="26"/>
        </w:rPr>
        <w:t>4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Kryteria</w:t>
      </w:r>
      <w:r w:rsidR="00CD1D91" w:rsidRPr="00126E41">
        <w:rPr>
          <w:rFonts w:ascii="Calibri" w:hAnsi="Calibri" w:cs="Calibri"/>
          <w:b/>
          <w:bCs/>
          <w:sz w:val="26"/>
          <w:szCs w:val="26"/>
        </w:rPr>
        <w:t xml:space="preserve"> pierwszeństwa i zasady przeprowadzenia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oceny punktowej</w:t>
      </w:r>
      <w:r w:rsidR="00DE1FBB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5511C8DD" w14:textId="77777777" w:rsidR="00E16B03" w:rsidRPr="00E16B03" w:rsidRDefault="00E16B03" w:rsidP="00865F14">
      <w:pPr>
        <w:rPr>
          <w:rFonts w:ascii="Calibri" w:hAnsi="Calibri" w:cs="Calibri"/>
          <w:sz w:val="16"/>
          <w:szCs w:val="16"/>
        </w:rPr>
      </w:pPr>
    </w:p>
    <w:p w14:paraId="738D5CCD" w14:textId="0A036164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1.</w:t>
      </w:r>
      <w:r w:rsidR="00AF4577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Wnioski</w:t>
      </w:r>
      <w:r w:rsidR="00A74537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podlegają ocenie w oparciu o kryterium pierwszeństwa i </w:t>
      </w:r>
      <w:r w:rsidR="00A52FF0" w:rsidRPr="00126E41">
        <w:rPr>
          <w:rFonts w:ascii="Calibri" w:hAnsi="Calibri" w:cs="Calibri"/>
          <w:sz w:val="26"/>
          <w:szCs w:val="26"/>
        </w:rPr>
        <w:t xml:space="preserve">wszystkie </w:t>
      </w:r>
      <w:r w:rsidRPr="00126E41">
        <w:rPr>
          <w:rFonts w:ascii="Calibri" w:hAnsi="Calibri" w:cs="Calibri"/>
          <w:sz w:val="26"/>
          <w:szCs w:val="26"/>
        </w:rPr>
        <w:t>dodatkowe kryteria pierwszeństwa ustalone w niniejszej uchwale.</w:t>
      </w:r>
    </w:p>
    <w:p w14:paraId="5EF09DA2" w14:textId="4FC592AC" w:rsidR="00F25887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2</w:t>
      </w:r>
      <w:r w:rsidR="008048DE" w:rsidRPr="00126E41">
        <w:rPr>
          <w:rFonts w:ascii="Calibri" w:hAnsi="Calibri" w:cs="Calibri"/>
          <w:sz w:val="26"/>
          <w:szCs w:val="26"/>
        </w:rPr>
        <w:t>.</w:t>
      </w:r>
      <w:r w:rsidR="00F25887" w:rsidRPr="00126E41">
        <w:rPr>
          <w:rFonts w:ascii="Calibri" w:hAnsi="Calibri" w:cs="Calibri"/>
          <w:sz w:val="26"/>
          <w:szCs w:val="26"/>
        </w:rPr>
        <w:t xml:space="preserve"> Za spełnienie poszczególnych kryteriów pierwszeństwa wnioskodawca otrzymuje wskazaną w niniejszej uchwale liczbę punktów. Punkty za poszczególne kryteria są sumowane.</w:t>
      </w:r>
    </w:p>
    <w:p w14:paraId="2F9B711E" w14:textId="7FFA7F0F" w:rsidR="007A2ADD" w:rsidRPr="00E16B03" w:rsidRDefault="007A2ADD" w:rsidP="00865F14">
      <w:pPr>
        <w:rPr>
          <w:rFonts w:ascii="Calibri" w:hAnsi="Calibri" w:cs="Calibri"/>
          <w:bCs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3.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5704EC" w:rsidRPr="00126E41">
        <w:rPr>
          <w:rFonts w:ascii="Calibri" w:hAnsi="Calibri" w:cs="Calibri"/>
          <w:sz w:val="26"/>
          <w:szCs w:val="26"/>
        </w:rPr>
        <w:t xml:space="preserve">Dla </w:t>
      </w:r>
      <w:r w:rsidRPr="00126E41">
        <w:rPr>
          <w:rFonts w:ascii="Calibri" w:hAnsi="Calibri" w:cs="Calibri"/>
          <w:sz w:val="26"/>
          <w:szCs w:val="26"/>
        </w:rPr>
        <w:t xml:space="preserve">kryterium pierwszeństwa, jakim jest posiadanie przez wnioskodawcę wkładu oszczędnościowego gromadzonego na rachunku bankowym na cele mieszkaniowe, </w:t>
      </w:r>
      <w:r w:rsidRPr="00B72F28">
        <w:rPr>
          <w:rFonts w:ascii="Calibri" w:hAnsi="Calibri" w:cs="Calibri"/>
          <w:sz w:val="26"/>
          <w:szCs w:val="26"/>
        </w:rPr>
        <w:t xml:space="preserve">którego imienny dowód stanowi książeczka mieszkaniowa wystawiona do dnia 23 października 1990 r. </w:t>
      </w:r>
      <w:r w:rsidR="005704EC" w:rsidRPr="00B72F28">
        <w:rPr>
          <w:rFonts w:ascii="Calibri" w:hAnsi="Calibri" w:cs="Calibri"/>
          <w:sz w:val="26"/>
          <w:szCs w:val="26"/>
        </w:rPr>
        <w:t xml:space="preserve">ustala się liczbę </w:t>
      </w:r>
      <w:r w:rsidR="003A3F67" w:rsidRPr="00B72F2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2567A" w:rsidRPr="00B72F28">
        <w:rPr>
          <w:rFonts w:ascii="Calibri" w:hAnsi="Calibri" w:cs="Calibri"/>
          <w:b/>
          <w:bCs/>
          <w:sz w:val="26"/>
          <w:szCs w:val="26"/>
        </w:rPr>
        <w:t>30</w:t>
      </w:r>
      <w:r w:rsidR="003C7C15" w:rsidRPr="00B72F2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72F28">
        <w:rPr>
          <w:rFonts w:ascii="Calibri" w:hAnsi="Calibri" w:cs="Calibri"/>
          <w:b/>
          <w:bCs/>
          <w:sz w:val="26"/>
          <w:szCs w:val="26"/>
        </w:rPr>
        <w:t>p</w:t>
      </w:r>
      <w:r w:rsidR="00F441C4" w:rsidRPr="00B72F28">
        <w:rPr>
          <w:rFonts w:ascii="Calibri" w:hAnsi="Calibri" w:cs="Calibri"/>
          <w:b/>
          <w:bCs/>
          <w:sz w:val="26"/>
          <w:szCs w:val="26"/>
        </w:rPr>
        <w:t>kt</w:t>
      </w:r>
      <w:r w:rsidRPr="00E16B03">
        <w:rPr>
          <w:rFonts w:ascii="Calibri" w:hAnsi="Calibri" w:cs="Calibri"/>
          <w:bCs/>
          <w:sz w:val="26"/>
          <w:szCs w:val="26"/>
        </w:rPr>
        <w:t>.</w:t>
      </w:r>
    </w:p>
    <w:p w14:paraId="794F5360" w14:textId="5EBF76E5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>4.</w:t>
      </w:r>
      <w:r w:rsidR="002F4820" w:rsidRPr="00B72F28">
        <w:rPr>
          <w:rFonts w:ascii="Calibri" w:hAnsi="Calibri" w:cs="Calibri"/>
          <w:sz w:val="26"/>
          <w:szCs w:val="26"/>
        </w:rPr>
        <w:t xml:space="preserve"> </w:t>
      </w:r>
      <w:r w:rsidR="00967B0D">
        <w:rPr>
          <w:rFonts w:ascii="Calibri" w:hAnsi="Calibri" w:cs="Calibri"/>
          <w:sz w:val="26"/>
          <w:szCs w:val="26"/>
        </w:rPr>
        <w:t xml:space="preserve"> W</w:t>
      </w:r>
      <w:r w:rsidR="00F55461" w:rsidRPr="00B72F28">
        <w:rPr>
          <w:rFonts w:ascii="Calibri" w:hAnsi="Calibri" w:cs="Calibri"/>
          <w:sz w:val="26"/>
          <w:szCs w:val="26"/>
        </w:rPr>
        <w:t>ybiera</w:t>
      </w:r>
      <w:r w:rsidRPr="00B72F28">
        <w:rPr>
          <w:rFonts w:ascii="Calibri" w:hAnsi="Calibri" w:cs="Calibri"/>
          <w:sz w:val="26"/>
          <w:szCs w:val="26"/>
        </w:rPr>
        <w:t xml:space="preserve"> się następujące </w:t>
      </w:r>
      <w:r w:rsidRPr="00126E41">
        <w:rPr>
          <w:rFonts w:ascii="Calibri" w:hAnsi="Calibri" w:cs="Calibri"/>
          <w:sz w:val="26"/>
          <w:szCs w:val="26"/>
        </w:rPr>
        <w:t>dodatkowe kryteria pierwszeństwa oraz liczbę przyznanych im punktów:</w:t>
      </w:r>
    </w:p>
    <w:p w14:paraId="166AB59C" w14:textId="3752F005" w:rsidR="00E16B03" w:rsidRPr="00967B0D" w:rsidRDefault="00A52FF0" w:rsidP="00967B0D">
      <w:pPr>
        <w:pStyle w:val="Akapitzlist"/>
        <w:numPr>
          <w:ilvl w:val="1"/>
          <w:numId w:val="20"/>
        </w:numPr>
        <w:rPr>
          <w:rFonts w:cs="Calibri"/>
          <w:color w:val="EE0000"/>
          <w:sz w:val="26"/>
          <w:szCs w:val="26"/>
        </w:rPr>
      </w:pPr>
      <w:r w:rsidRPr="00967B0D">
        <w:rPr>
          <w:rFonts w:cs="Calibri"/>
          <w:sz w:val="26"/>
          <w:szCs w:val="26"/>
        </w:rPr>
        <w:t xml:space="preserve">w gospodarstwie domowym jest co najmniej jedno dziecko </w:t>
      </w:r>
      <w:r w:rsidR="003A3F67" w:rsidRPr="00967B0D">
        <w:rPr>
          <w:rFonts w:cs="Calibri"/>
          <w:sz w:val="26"/>
          <w:szCs w:val="26"/>
        </w:rPr>
        <w:t xml:space="preserve">– </w:t>
      </w:r>
      <w:r w:rsidR="00D7657D" w:rsidRPr="00967B0D">
        <w:rPr>
          <w:rFonts w:cs="Calibri"/>
          <w:b/>
          <w:bCs/>
          <w:sz w:val="26"/>
          <w:szCs w:val="26"/>
        </w:rPr>
        <w:t>2</w:t>
      </w:r>
      <w:r w:rsidR="003A3F67" w:rsidRPr="00967B0D">
        <w:rPr>
          <w:rFonts w:cs="Calibri"/>
          <w:b/>
          <w:bCs/>
          <w:sz w:val="26"/>
          <w:szCs w:val="26"/>
        </w:rPr>
        <w:t xml:space="preserve"> pkt</w:t>
      </w:r>
      <w:r w:rsidR="003A3F67" w:rsidRPr="00967B0D">
        <w:rPr>
          <w:rFonts w:cs="Calibri"/>
          <w:sz w:val="26"/>
          <w:szCs w:val="26"/>
        </w:rPr>
        <w:t xml:space="preserve"> </w:t>
      </w:r>
      <w:r w:rsidR="003A3F67" w:rsidRPr="00967B0D">
        <w:rPr>
          <w:rFonts w:cs="Calibri"/>
          <w:b/>
          <w:bCs/>
          <w:sz w:val="26"/>
          <w:szCs w:val="26"/>
        </w:rPr>
        <w:t xml:space="preserve">za każde dziecko, nie więcej niż </w:t>
      </w:r>
      <w:r w:rsidR="00D7657D" w:rsidRPr="00967B0D">
        <w:rPr>
          <w:rFonts w:cs="Calibri"/>
          <w:b/>
          <w:bCs/>
          <w:sz w:val="26"/>
          <w:szCs w:val="26"/>
        </w:rPr>
        <w:t>6</w:t>
      </w:r>
      <w:r w:rsidR="003A3F67" w:rsidRPr="00967B0D">
        <w:rPr>
          <w:rFonts w:cs="Calibri"/>
          <w:b/>
          <w:bCs/>
          <w:sz w:val="26"/>
          <w:szCs w:val="26"/>
        </w:rPr>
        <w:t xml:space="preserve"> pkt</w:t>
      </w:r>
      <w:r w:rsidR="00772B82">
        <w:rPr>
          <w:rFonts w:cs="Calibri"/>
          <w:bCs/>
          <w:sz w:val="26"/>
          <w:szCs w:val="26"/>
        </w:rPr>
        <w:t>;</w:t>
      </w:r>
    </w:p>
    <w:p w14:paraId="0997839C" w14:textId="1F8F4DDB" w:rsidR="00E16B03" w:rsidRDefault="003A3F67" w:rsidP="00E16B03">
      <w:pPr>
        <w:pStyle w:val="Akapitzlist"/>
        <w:numPr>
          <w:ilvl w:val="1"/>
          <w:numId w:val="20"/>
        </w:numPr>
        <w:spacing w:line="240" w:lineRule="auto"/>
        <w:rPr>
          <w:rFonts w:cs="Calibri"/>
          <w:sz w:val="26"/>
          <w:szCs w:val="26"/>
        </w:rPr>
      </w:pPr>
      <w:r w:rsidRPr="00E16B03">
        <w:rPr>
          <w:rFonts w:cs="Calibri"/>
          <w:sz w:val="26"/>
          <w:szCs w:val="26"/>
        </w:rPr>
        <w:t xml:space="preserve">osoba wchodząca w skład gospodarstwa domowego jest najemcą lokalu wchodzącego w skład mieszkaniowego zasobu gminy, który zobowiązuje się do rozwiązania umowy najmu i opróżnienia tego lokalu w terminie miesiąca od dnia zawarcia umowy najmu mieszkania przez najemcę </w:t>
      </w:r>
      <w:r w:rsidRPr="00E16B03">
        <w:rPr>
          <w:rFonts w:cs="Calibri"/>
          <w:b/>
          <w:bCs/>
          <w:sz w:val="26"/>
          <w:szCs w:val="26"/>
        </w:rPr>
        <w:t xml:space="preserve">– </w:t>
      </w:r>
      <w:r w:rsidR="00BB6826" w:rsidRPr="00E16B03">
        <w:rPr>
          <w:rFonts w:cs="Calibri"/>
          <w:b/>
          <w:bCs/>
          <w:sz w:val="26"/>
          <w:szCs w:val="26"/>
        </w:rPr>
        <w:t>30</w:t>
      </w:r>
      <w:r w:rsidRPr="00E16B03">
        <w:rPr>
          <w:rFonts w:cs="Calibri"/>
          <w:b/>
          <w:bCs/>
          <w:sz w:val="26"/>
          <w:szCs w:val="26"/>
        </w:rPr>
        <w:t xml:space="preserve"> pkt</w:t>
      </w:r>
      <w:r w:rsidR="008048DE" w:rsidRPr="00E16B03">
        <w:rPr>
          <w:rFonts w:cs="Calibri"/>
          <w:b/>
          <w:bCs/>
          <w:sz w:val="26"/>
          <w:szCs w:val="26"/>
        </w:rPr>
        <w:t xml:space="preserve"> </w:t>
      </w:r>
      <w:r w:rsidR="007B6991" w:rsidRPr="00E16B03">
        <w:rPr>
          <w:rFonts w:cs="Calibri"/>
          <w:b/>
          <w:bCs/>
          <w:sz w:val="26"/>
          <w:szCs w:val="26"/>
        </w:rPr>
        <w:t xml:space="preserve">za </w:t>
      </w:r>
      <w:r w:rsidR="007B6991" w:rsidRPr="00E16B03">
        <w:rPr>
          <w:rFonts w:cs="Calibri"/>
          <w:b/>
          <w:bCs/>
          <w:color w:val="000000" w:themeColor="text1"/>
          <w:sz w:val="26"/>
          <w:szCs w:val="26"/>
        </w:rPr>
        <w:t>każd</w:t>
      </w:r>
      <w:r w:rsidR="00ED116E" w:rsidRPr="00E16B03">
        <w:rPr>
          <w:rFonts w:cs="Calibri"/>
          <w:b/>
          <w:bCs/>
          <w:color w:val="000000" w:themeColor="text1"/>
          <w:sz w:val="26"/>
          <w:szCs w:val="26"/>
        </w:rPr>
        <w:t xml:space="preserve">y </w:t>
      </w:r>
      <w:r w:rsidR="00ED116E" w:rsidRPr="00E16B03">
        <w:rPr>
          <w:rFonts w:cs="Calibri"/>
          <w:b/>
          <w:bCs/>
          <w:sz w:val="26"/>
          <w:szCs w:val="26"/>
        </w:rPr>
        <w:t>taki lokal</w:t>
      </w:r>
      <w:r w:rsidR="00772B82">
        <w:rPr>
          <w:rFonts w:cs="Calibri"/>
          <w:sz w:val="26"/>
          <w:szCs w:val="26"/>
        </w:rPr>
        <w:t>;</w:t>
      </w:r>
    </w:p>
    <w:p w14:paraId="078B6462" w14:textId="2C8E8110" w:rsidR="00E16B03" w:rsidRDefault="003A3F67" w:rsidP="00865F14">
      <w:pPr>
        <w:pStyle w:val="Akapitzlist"/>
        <w:numPr>
          <w:ilvl w:val="1"/>
          <w:numId w:val="20"/>
        </w:numPr>
        <w:spacing w:line="240" w:lineRule="auto"/>
        <w:rPr>
          <w:rFonts w:cs="Calibri"/>
          <w:bCs/>
          <w:sz w:val="26"/>
          <w:szCs w:val="26"/>
        </w:rPr>
      </w:pPr>
      <w:r w:rsidRPr="00E16B03">
        <w:rPr>
          <w:rFonts w:cs="Calibri"/>
          <w:sz w:val="26"/>
          <w:szCs w:val="26"/>
        </w:rPr>
        <w:t xml:space="preserve">najemca ukończył 65 lat - </w:t>
      </w:r>
      <w:r w:rsidR="002A750E" w:rsidRPr="00E16B03">
        <w:rPr>
          <w:rFonts w:cs="Calibri"/>
          <w:b/>
          <w:bCs/>
          <w:sz w:val="26"/>
          <w:szCs w:val="26"/>
        </w:rPr>
        <w:t>2</w:t>
      </w:r>
      <w:r w:rsidRPr="00E16B03">
        <w:rPr>
          <w:rFonts w:cs="Calibri"/>
          <w:b/>
          <w:bCs/>
          <w:sz w:val="26"/>
          <w:szCs w:val="26"/>
        </w:rPr>
        <w:t xml:space="preserve"> pkt</w:t>
      </w:r>
      <w:r w:rsidR="00772B82">
        <w:rPr>
          <w:rFonts w:cs="Calibri"/>
          <w:bCs/>
          <w:sz w:val="26"/>
          <w:szCs w:val="26"/>
        </w:rPr>
        <w:t>;</w:t>
      </w:r>
    </w:p>
    <w:p w14:paraId="642170FA" w14:textId="456991A5" w:rsidR="00E16B03" w:rsidRPr="00E16B03" w:rsidRDefault="006C0EE3" w:rsidP="00865F14">
      <w:pPr>
        <w:pStyle w:val="Akapitzlist"/>
        <w:numPr>
          <w:ilvl w:val="1"/>
          <w:numId w:val="20"/>
        </w:numPr>
        <w:spacing w:line="240" w:lineRule="auto"/>
        <w:rPr>
          <w:rFonts w:cs="Calibri"/>
          <w:sz w:val="26"/>
          <w:szCs w:val="26"/>
        </w:rPr>
      </w:pPr>
      <w:r w:rsidRPr="00E16B03">
        <w:rPr>
          <w:rFonts w:cs="Calibri"/>
          <w:sz w:val="26"/>
          <w:szCs w:val="26"/>
        </w:rPr>
        <w:t>osoba do 16. roku życia wchodząca w skład gospodarstwa domowego legitymuje się orzeczeniem o niepełnosprawności określonym w ustawie z</w:t>
      </w:r>
      <w:r w:rsidR="00F441C4" w:rsidRPr="00E16B03">
        <w:rPr>
          <w:rFonts w:cs="Calibri"/>
          <w:sz w:val="26"/>
          <w:szCs w:val="26"/>
        </w:rPr>
        <w:t> </w:t>
      </w:r>
      <w:r w:rsidRPr="00E16B03">
        <w:rPr>
          <w:rFonts w:cs="Calibri"/>
          <w:sz w:val="26"/>
          <w:szCs w:val="26"/>
        </w:rPr>
        <w:t xml:space="preserve">dnia 27 sierpnia 1997 r. o rehabilitacji zawodowej i społecznej oraz zatrudnianiu osób niepełnosprawnych (Dz. U. z 2024 r. poz. 44) – </w:t>
      </w:r>
      <w:r w:rsidR="00D7657D" w:rsidRPr="00E16B03">
        <w:rPr>
          <w:rFonts w:cs="Calibri"/>
          <w:b/>
          <w:bCs/>
          <w:sz w:val="26"/>
          <w:szCs w:val="26"/>
        </w:rPr>
        <w:t>1</w:t>
      </w:r>
      <w:r w:rsidRPr="00E16B03">
        <w:rPr>
          <w:rFonts w:cs="Calibri"/>
          <w:b/>
          <w:bCs/>
          <w:sz w:val="26"/>
          <w:szCs w:val="26"/>
        </w:rPr>
        <w:t xml:space="preserve"> pkt</w:t>
      </w:r>
      <w:r w:rsidR="007B6991" w:rsidRPr="00E16B03">
        <w:rPr>
          <w:rFonts w:cs="Calibri"/>
          <w:b/>
          <w:bCs/>
          <w:sz w:val="26"/>
          <w:szCs w:val="26"/>
        </w:rPr>
        <w:t xml:space="preserve"> za każdą taką osobę w</w:t>
      </w:r>
      <w:r w:rsidR="00126E41" w:rsidRPr="00E16B03">
        <w:rPr>
          <w:rFonts w:cs="Calibri"/>
          <w:b/>
          <w:bCs/>
          <w:sz w:val="26"/>
          <w:szCs w:val="26"/>
        </w:rPr>
        <w:t> </w:t>
      </w:r>
      <w:r w:rsidR="007B6991" w:rsidRPr="00E16B03">
        <w:rPr>
          <w:rFonts w:cs="Calibri"/>
          <w:b/>
          <w:bCs/>
          <w:sz w:val="26"/>
          <w:szCs w:val="26"/>
        </w:rPr>
        <w:t>gospodarstwie</w:t>
      </w:r>
      <w:r w:rsidR="006D42A1" w:rsidRPr="00E16B03">
        <w:rPr>
          <w:rFonts w:cs="Calibri"/>
          <w:b/>
          <w:bCs/>
          <w:sz w:val="26"/>
          <w:szCs w:val="26"/>
        </w:rPr>
        <w:t xml:space="preserve"> domowym</w:t>
      </w:r>
      <w:r w:rsidR="00772B82">
        <w:rPr>
          <w:rFonts w:cs="Calibri"/>
          <w:bCs/>
          <w:sz w:val="26"/>
          <w:szCs w:val="26"/>
        </w:rPr>
        <w:t>;</w:t>
      </w:r>
    </w:p>
    <w:p w14:paraId="6DEC9128" w14:textId="48763F32" w:rsidR="006C0EE3" w:rsidRPr="00E16B03" w:rsidRDefault="006C0EE3" w:rsidP="00865F14">
      <w:pPr>
        <w:pStyle w:val="Akapitzlist"/>
        <w:numPr>
          <w:ilvl w:val="1"/>
          <w:numId w:val="20"/>
        </w:numPr>
        <w:spacing w:line="240" w:lineRule="auto"/>
        <w:rPr>
          <w:rFonts w:cs="Calibri"/>
          <w:sz w:val="26"/>
          <w:szCs w:val="26"/>
        </w:rPr>
      </w:pPr>
      <w:r w:rsidRPr="00E16B03">
        <w:rPr>
          <w:rFonts w:cs="Calibri"/>
          <w:sz w:val="26"/>
          <w:szCs w:val="26"/>
        </w:rPr>
        <w:t>osoba powyżej 16. roku życia wchodząca w skład gospodarstwa domowego legitymuje się orzeczeniem o znacznym lub umiarkowanym stopniu niepełnosprawności określonym w ustawie z dnia 27 sierpnia 1997 r. o</w:t>
      </w:r>
      <w:r w:rsidR="00F441C4" w:rsidRPr="00E16B03">
        <w:rPr>
          <w:rFonts w:cs="Calibri"/>
          <w:sz w:val="26"/>
          <w:szCs w:val="26"/>
        </w:rPr>
        <w:t> </w:t>
      </w:r>
      <w:r w:rsidRPr="00E16B03">
        <w:rPr>
          <w:rFonts w:cs="Calibri"/>
          <w:sz w:val="26"/>
          <w:szCs w:val="26"/>
        </w:rPr>
        <w:t>rehabilitacji zawodowej i społecznej oraz zatrudnianiu osób niepełnosprawnych</w:t>
      </w:r>
      <w:r w:rsidR="004C07AB" w:rsidRPr="00E16B03">
        <w:rPr>
          <w:rFonts w:cs="Calibri"/>
          <w:b/>
          <w:bCs/>
          <w:sz w:val="26"/>
          <w:szCs w:val="26"/>
        </w:rPr>
        <w:t xml:space="preserve"> </w:t>
      </w:r>
      <w:r w:rsidR="006D42A1" w:rsidRPr="00E16B03">
        <w:rPr>
          <w:rFonts w:cs="Calibri"/>
          <w:b/>
          <w:bCs/>
          <w:sz w:val="26"/>
          <w:szCs w:val="26"/>
        </w:rPr>
        <w:t xml:space="preserve">– </w:t>
      </w:r>
      <w:r w:rsidR="00D7657D" w:rsidRPr="00E16B03">
        <w:rPr>
          <w:rFonts w:cs="Calibri"/>
          <w:b/>
          <w:bCs/>
          <w:sz w:val="26"/>
          <w:szCs w:val="26"/>
        </w:rPr>
        <w:t>1</w:t>
      </w:r>
      <w:r w:rsidR="006D42A1" w:rsidRPr="00E16B03">
        <w:rPr>
          <w:rFonts w:cs="Calibri"/>
          <w:b/>
          <w:bCs/>
          <w:sz w:val="26"/>
          <w:szCs w:val="26"/>
        </w:rPr>
        <w:t xml:space="preserve"> pkt za każdą taką osobę w gospodarstwie domowym</w:t>
      </w:r>
      <w:r w:rsidR="00967B0D">
        <w:rPr>
          <w:rFonts w:cs="Calibri"/>
          <w:bCs/>
          <w:sz w:val="26"/>
          <w:szCs w:val="26"/>
        </w:rPr>
        <w:t>.</w:t>
      </w:r>
    </w:p>
    <w:p w14:paraId="6D8965C9" w14:textId="77777777" w:rsidR="00E16B03" w:rsidRDefault="00E16B03" w:rsidP="00865F14">
      <w:pPr>
        <w:rPr>
          <w:rFonts w:ascii="Calibri" w:hAnsi="Calibri" w:cs="Calibri"/>
          <w:sz w:val="26"/>
          <w:szCs w:val="26"/>
        </w:rPr>
      </w:pPr>
    </w:p>
    <w:p w14:paraId="356B09ED" w14:textId="056BF3D6" w:rsidR="00F55461" w:rsidRPr="00B72F28" w:rsidRDefault="00967B0D" w:rsidP="00865F1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5. O</w:t>
      </w:r>
      <w:r w:rsidR="00F55461" w:rsidRPr="00B72F28">
        <w:rPr>
          <w:rFonts w:ascii="Calibri" w:hAnsi="Calibri" w:cs="Calibri"/>
          <w:sz w:val="26"/>
          <w:szCs w:val="26"/>
        </w:rPr>
        <w:t xml:space="preserve">kreśla się </w:t>
      </w:r>
      <w:r w:rsidR="00F441C4" w:rsidRPr="00B72F28">
        <w:rPr>
          <w:rFonts w:ascii="Calibri" w:hAnsi="Calibri" w:cs="Calibri"/>
          <w:sz w:val="26"/>
          <w:szCs w:val="26"/>
        </w:rPr>
        <w:t>następujące inne dodatkowe kryteria pierwszeństwa:</w:t>
      </w:r>
    </w:p>
    <w:p w14:paraId="618D0EAA" w14:textId="2A878AD9" w:rsidR="00F441C4" w:rsidRPr="00967B0D" w:rsidRDefault="00F441C4" w:rsidP="00967B0D">
      <w:pPr>
        <w:pStyle w:val="Akapitzlist"/>
        <w:numPr>
          <w:ilvl w:val="1"/>
          <w:numId w:val="21"/>
        </w:numPr>
        <w:rPr>
          <w:rFonts w:cs="Calibri"/>
          <w:sz w:val="26"/>
          <w:szCs w:val="26"/>
        </w:rPr>
      </w:pPr>
      <w:r w:rsidRPr="00967B0D">
        <w:rPr>
          <w:rFonts w:cs="Calibri"/>
          <w:sz w:val="26"/>
          <w:szCs w:val="26"/>
        </w:rPr>
        <w:t>najemca w wieku od 60 lat (ukończone) do 65 lat (nieukończone)  –</w:t>
      </w:r>
      <w:r w:rsidRPr="00967B0D">
        <w:rPr>
          <w:rFonts w:cs="Calibri"/>
          <w:b/>
          <w:bCs/>
          <w:sz w:val="26"/>
          <w:szCs w:val="26"/>
        </w:rPr>
        <w:t xml:space="preserve"> 1 pkt</w:t>
      </w:r>
      <w:r w:rsidR="00772B82">
        <w:rPr>
          <w:rFonts w:cs="Calibri"/>
          <w:b/>
          <w:bCs/>
          <w:sz w:val="26"/>
          <w:szCs w:val="26"/>
        </w:rPr>
        <w:t>;</w:t>
      </w:r>
    </w:p>
    <w:p w14:paraId="4D4A1C54" w14:textId="1E903E70" w:rsidR="00F441C4" w:rsidRPr="00865F14" w:rsidRDefault="00AA72C8" w:rsidP="00865F14">
      <w:pPr>
        <w:numPr>
          <w:ilvl w:val="1"/>
          <w:numId w:val="21"/>
        </w:numPr>
        <w:rPr>
          <w:rFonts w:ascii="Calibri" w:hAnsi="Calibri" w:cs="Calibri"/>
          <w:bCs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r</w:t>
      </w:r>
      <w:r w:rsidR="00F441C4" w:rsidRPr="00126E41">
        <w:rPr>
          <w:rFonts w:ascii="Calibri" w:hAnsi="Calibri" w:cs="Calibri"/>
          <w:sz w:val="26"/>
          <w:szCs w:val="26"/>
        </w:rPr>
        <w:t xml:space="preserve">odzina z dzieckiem posiadającym zaświadczenie, o którym mowa w art. 4 ust. 3 ustawy z dnia 4 listopada 2016 r. o wsparciu kobiet w ciąży i rodzin „Za życiem” – </w:t>
      </w:r>
      <w:r w:rsidR="008D410C" w:rsidRPr="00355157">
        <w:rPr>
          <w:rFonts w:ascii="Calibri" w:hAnsi="Calibri" w:cs="Calibri"/>
          <w:b/>
          <w:bCs/>
          <w:sz w:val="26"/>
          <w:szCs w:val="26"/>
        </w:rPr>
        <w:t>2</w:t>
      </w:r>
      <w:r w:rsidR="00F441C4" w:rsidRPr="00355157">
        <w:rPr>
          <w:rFonts w:ascii="Calibri" w:hAnsi="Calibri" w:cs="Calibri"/>
          <w:b/>
          <w:bCs/>
          <w:sz w:val="26"/>
          <w:szCs w:val="26"/>
        </w:rPr>
        <w:t xml:space="preserve"> pkt</w:t>
      </w:r>
      <w:r w:rsidR="00772B82">
        <w:rPr>
          <w:rFonts w:ascii="Calibri" w:hAnsi="Calibri" w:cs="Calibri"/>
          <w:bCs/>
          <w:sz w:val="26"/>
          <w:szCs w:val="26"/>
        </w:rPr>
        <w:t>;</w:t>
      </w:r>
    </w:p>
    <w:p w14:paraId="18A2A8F6" w14:textId="18BB62F2" w:rsidR="00F441C4" w:rsidRPr="00B72F28" w:rsidRDefault="00F441C4" w:rsidP="00865F14">
      <w:pPr>
        <w:numPr>
          <w:ilvl w:val="1"/>
          <w:numId w:val="21"/>
        </w:num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wnioskodawca zamieszkuje na terenie Gminy i w ostatnim roku rozliczył podat</w:t>
      </w:r>
      <w:r w:rsidR="00660A89" w:rsidRPr="00126E41">
        <w:rPr>
          <w:rFonts w:ascii="Calibri" w:hAnsi="Calibri" w:cs="Calibri"/>
          <w:sz w:val="26"/>
          <w:szCs w:val="26"/>
        </w:rPr>
        <w:t>ek</w:t>
      </w:r>
      <w:r w:rsidRPr="00126E41">
        <w:rPr>
          <w:rFonts w:ascii="Calibri" w:hAnsi="Calibri" w:cs="Calibri"/>
          <w:sz w:val="26"/>
          <w:szCs w:val="26"/>
        </w:rPr>
        <w:t xml:space="preserve"> dochodow</w:t>
      </w:r>
      <w:r w:rsidR="00660A89" w:rsidRPr="00126E41">
        <w:rPr>
          <w:rFonts w:ascii="Calibri" w:hAnsi="Calibri" w:cs="Calibri"/>
          <w:sz w:val="26"/>
          <w:szCs w:val="26"/>
        </w:rPr>
        <w:t>y</w:t>
      </w:r>
      <w:r w:rsidRPr="00126E41">
        <w:rPr>
          <w:rFonts w:ascii="Calibri" w:hAnsi="Calibri" w:cs="Calibri"/>
          <w:sz w:val="26"/>
          <w:szCs w:val="26"/>
        </w:rPr>
        <w:t xml:space="preserve"> w Urzędzie Skarbowym w Gostyniu </w:t>
      </w:r>
      <w:r w:rsidR="00660A89" w:rsidRPr="00126E41">
        <w:rPr>
          <w:rFonts w:ascii="Calibri" w:hAnsi="Calibri" w:cs="Calibri"/>
          <w:sz w:val="26"/>
          <w:szCs w:val="26"/>
        </w:rPr>
        <w:t>ze wskazaniem adresu zamieszkania na terenie Gminy lub prowadzi działalność rolniczą lub pracuje w</w:t>
      </w:r>
      <w:r w:rsidR="00126E41">
        <w:rPr>
          <w:rFonts w:ascii="Calibri" w:hAnsi="Calibri" w:cs="Calibri"/>
          <w:sz w:val="26"/>
          <w:szCs w:val="26"/>
        </w:rPr>
        <w:t> </w:t>
      </w:r>
      <w:r w:rsidR="00660A89" w:rsidRPr="00126E41">
        <w:rPr>
          <w:rFonts w:ascii="Calibri" w:hAnsi="Calibri" w:cs="Calibri"/>
          <w:sz w:val="26"/>
          <w:szCs w:val="26"/>
        </w:rPr>
        <w:t xml:space="preserve">gospodarstwie rolnym i podlega ubezpieczeniu  społecznemu rolników na podstawie zaświadczenia Kasy Rolniczego Ubezpieczenia Społecznego ze wskazaniem w nim </w:t>
      </w:r>
      <w:r w:rsidR="00660A89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adresu zamieszkania na terenie Gminy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– </w:t>
      </w:r>
      <w:r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>4 pkt</w:t>
      </w:r>
      <w:r w:rsidR="00772B82">
        <w:rPr>
          <w:rFonts w:ascii="Calibri" w:hAnsi="Calibri" w:cs="Calibri"/>
          <w:bCs/>
          <w:color w:val="000000" w:themeColor="text1"/>
          <w:sz w:val="26"/>
          <w:szCs w:val="26"/>
        </w:rPr>
        <w:t>;</w:t>
      </w:r>
      <w:r w:rsidRPr="00865F1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</w:t>
      </w:r>
    </w:p>
    <w:p w14:paraId="5D379CAC" w14:textId="0DBA76F0" w:rsidR="006D42A1" w:rsidRDefault="00F441C4" w:rsidP="00865F14">
      <w:pPr>
        <w:numPr>
          <w:ilvl w:val="1"/>
          <w:numId w:val="21"/>
        </w:numPr>
        <w:rPr>
          <w:rFonts w:ascii="Calibri" w:hAnsi="Calibri" w:cs="Calibri"/>
          <w:b/>
          <w:bCs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wnioskodawca jest zatrudniony na terenie Gminy co najmniej 3 miesiące przed miesiącem ogłoszenia naboru wniosków na czas nieokreślony lub prowadzi działalność gospodarczą </w:t>
      </w:r>
      <w:r w:rsidR="00AA72C8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lub </w:t>
      </w:r>
      <w:r w:rsidR="00660A89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prowadzi </w:t>
      </w:r>
      <w:r w:rsidR="00AA72C8" w:rsidRPr="00B72F28">
        <w:rPr>
          <w:rFonts w:ascii="Calibri" w:hAnsi="Calibri" w:cs="Calibri"/>
          <w:color w:val="000000" w:themeColor="text1"/>
          <w:sz w:val="26"/>
          <w:szCs w:val="26"/>
        </w:rPr>
        <w:t>działalność rolniczą</w:t>
      </w:r>
      <w:r w:rsidR="00660A89" w:rsidRPr="00B72F28">
        <w:rPr>
          <w:rFonts w:ascii="Calibri" w:hAnsi="Calibri" w:cs="Calibri"/>
          <w:color w:val="000000" w:themeColor="text1"/>
          <w:sz w:val="26"/>
          <w:szCs w:val="26"/>
        </w:rPr>
        <w:t>, lub pracuje w gospodarstwie rolnym</w:t>
      </w:r>
      <w:r w:rsidR="00AA72C8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z siedzibą na </w:t>
      </w:r>
      <w:r w:rsidRPr="00126E41">
        <w:rPr>
          <w:rFonts w:ascii="Calibri" w:hAnsi="Calibri" w:cs="Calibri"/>
          <w:sz w:val="26"/>
          <w:szCs w:val="26"/>
        </w:rPr>
        <w:t xml:space="preserve">terenie Gminy od co najmniej 3 miesięcy przed miesiącem ogłoszenia naboru wniosków – </w:t>
      </w:r>
      <w:r w:rsidRPr="00126E41">
        <w:rPr>
          <w:rFonts w:ascii="Calibri" w:hAnsi="Calibri" w:cs="Calibri"/>
          <w:b/>
          <w:bCs/>
          <w:sz w:val="26"/>
          <w:szCs w:val="26"/>
        </w:rPr>
        <w:t xml:space="preserve">1 </w:t>
      </w:r>
      <w:r w:rsidR="00AA72C8" w:rsidRPr="00126E41">
        <w:rPr>
          <w:rFonts w:ascii="Calibri" w:hAnsi="Calibri" w:cs="Calibri"/>
          <w:b/>
          <w:bCs/>
          <w:sz w:val="26"/>
          <w:szCs w:val="26"/>
        </w:rPr>
        <w:t>pkt</w:t>
      </w:r>
      <w:r w:rsidR="00AA72C8" w:rsidRPr="00865F14">
        <w:rPr>
          <w:rFonts w:ascii="Calibri" w:hAnsi="Calibri" w:cs="Calibri"/>
          <w:bCs/>
          <w:sz w:val="26"/>
          <w:szCs w:val="26"/>
        </w:rPr>
        <w:t>.</w:t>
      </w:r>
    </w:p>
    <w:p w14:paraId="689D84FC" w14:textId="77777777" w:rsidR="003224B1" w:rsidRPr="00E16B03" w:rsidRDefault="003224B1" w:rsidP="00865F14">
      <w:pPr>
        <w:ind w:left="567"/>
        <w:rPr>
          <w:rFonts w:ascii="Calibri" w:hAnsi="Calibri" w:cs="Calibri"/>
          <w:b/>
          <w:bCs/>
          <w:sz w:val="16"/>
          <w:szCs w:val="16"/>
        </w:rPr>
      </w:pPr>
    </w:p>
    <w:p w14:paraId="794464E7" w14:textId="45719E8B" w:rsidR="00660A89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6D42A1" w:rsidRPr="00126E41">
        <w:rPr>
          <w:rFonts w:ascii="Calibri" w:hAnsi="Calibri" w:cs="Calibri"/>
          <w:b/>
          <w:bCs/>
          <w:sz w:val="26"/>
          <w:szCs w:val="26"/>
        </w:rPr>
        <w:t>5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. </w:t>
      </w:r>
      <w:r w:rsidR="006D42A1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Wykazanie okoliczności i spełnienia kryteriów, o których mowa w § 4, spoczywa na </w:t>
      </w:r>
      <w:r w:rsidR="00DD5B45" w:rsidRPr="00126E41">
        <w:rPr>
          <w:rFonts w:ascii="Calibri" w:hAnsi="Calibri" w:cs="Calibri"/>
          <w:sz w:val="26"/>
          <w:szCs w:val="26"/>
        </w:rPr>
        <w:t>w</w:t>
      </w:r>
      <w:r w:rsidRPr="00126E41">
        <w:rPr>
          <w:rFonts w:ascii="Calibri" w:hAnsi="Calibri" w:cs="Calibri"/>
          <w:sz w:val="26"/>
          <w:szCs w:val="26"/>
        </w:rPr>
        <w:t>nioskodawcy, na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podstawie oświadczeń i dokumentów.</w:t>
      </w:r>
    </w:p>
    <w:p w14:paraId="0FC44C53" w14:textId="77777777" w:rsidR="003224B1" w:rsidRPr="00E16B03" w:rsidRDefault="003224B1" w:rsidP="00865F14">
      <w:pPr>
        <w:rPr>
          <w:rFonts w:ascii="Calibri" w:hAnsi="Calibri" w:cs="Calibri"/>
          <w:sz w:val="16"/>
          <w:szCs w:val="16"/>
        </w:rPr>
      </w:pPr>
    </w:p>
    <w:p w14:paraId="56E2BF98" w14:textId="112F1351" w:rsidR="007A2ADD" w:rsidRPr="00126E41" w:rsidRDefault="007A2ADD" w:rsidP="00865F14">
      <w:pPr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44487B" w:rsidRPr="00126E41">
        <w:rPr>
          <w:rFonts w:ascii="Calibri" w:hAnsi="Calibri" w:cs="Calibri"/>
          <w:b/>
          <w:bCs/>
          <w:sz w:val="26"/>
          <w:szCs w:val="26"/>
        </w:rPr>
        <w:t>6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b/>
          <w:bCs/>
          <w:sz w:val="26"/>
          <w:szCs w:val="26"/>
        </w:rPr>
        <w:t>Lista najemców</w:t>
      </w:r>
    </w:p>
    <w:p w14:paraId="53DD15AA" w14:textId="11137FD9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1.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Złożone wnioski podlegają ocenie formalnej pod względem </w:t>
      </w:r>
      <w:r w:rsidR="00F25887" w:rsidRPr="00126E41">
        <w:rPr>
          <w:rFonts w:ascii="Calibri" w:hAnsi="Calibri" w:cs="Calibri"/>
          <w:sz w:val="26"/>
          <w:szCs w:val="26"/>
        </w:rPr>
        <w:t xml:space="preserve">terminu wpływu, </w:t>
      </w:r>
      <w:r w:rsidRPr="00126E41">
        <w:rPr>
          <w:rFonts w:ascii="Calibri" w:hAnsi="Calibri" w:cs="Calibri"/>
          <w:sz w:val="26"/>
          <w:szCs w:val="26"/>
        </w:rPr>
        <w:t>kompletności i poprawności oraz spełnienia kryteriów określonych w ustawie o</w:t>
      </w:r>
      <w:r w:rsidR="009E706C" w:rsidRPr="00126E4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finansowym wsparciu, których niespełnienie powoduje odrzucenie wniosku.</w:t>
      </w:r>
      <w:r w:rsidR="005B5A3A" w:rsidRPr="00126E41">
        <w:rPr>
          <w:rFonts w:ascii="Calibri" w:hAnsi="Calibri" w:cs="Calibri"/>
          <w:sz w:val="26"/>
          <w:szCs w:val="26"/>
        </w:rPr>
        <w:t xml:space="preserve"> </w:t>
      </w:r>
      <w:r w:rsidR="00C0625E" w:rsidRPr="00126E41">
        <w:rPr>
          <w:rFonts w:ascii="Calibri" w:hAnsi="Calibri" w:cs="Calibri"/>
          <w:sz w:val="26"/>
          <w:szCs w:val="26"/>
        </w:rPr>
        <w:t>Wnioski rozpatruje Komisja.</w:t>
      </w:r>
    </w:p>
    <w:p w14:paraId="24887F9D" w14:textId="77777777" w:rsidR="0044487B" w:rsidRPr="00B72F28" w:rsidRDefault="007A2ADD" w:rsidP="00865F14">
      <w:pPr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2.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Po </w:t>
      </w:r>
      <w:r w:rsidR="00DD5B45" w:rsidRPr="00126E41">
        <w:rPr>
          <w:rFonts w:ascii="Calibri" w:hAnsi="Calibri" w:cs="Calibri"/>
          <w:sz w:val="26"/>
          <w:szCs w:val="26"/>
        </w:rPr>
        <w:t xml:space="preserve">spełnieniu warunków oceny </w:t>
      </w:r>
      <w:r w:rsidRPr="00126E41">
        <w:rPr>
          <w:rFonts w:ascii="Calibri" w:hAnsi="Calibri" w:cs="Calibri"/>
          <w:sz w:val="26"/>
          <w:szCs w:val="26"/>
        </w:rPr>
        <w:t xml:space="preserve"> formalnej wniosku dokonuje się oceny punktowej, zgodnie z kryteriami pierwszeństwa </w:t>
      </w:r>
      <w:r w:rsidR="00AE1E82" w:rsidRPr="00126E41">
        <w:rPr>
          <w:rFonts w:ascii="Calibri" w:hAnsi="Calibri" w:cs="Calibri"/>
          <w:sz w:val="26"/>
          <w:szCs w:val="26"/>
        </w:rPr>
        <w:t xml:space="preserve">i </w:t>
      </w:r>
      <w:r w:rsidR="00AE1E8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zasadami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wskazanymi w § </w:t>
      </w:r>
      <w:r w:rsidR="0044487B" w:rsidRPr="00B72F28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14:paraId="0B6C5BA9" w14:textId="09926778" w:rsidR="007A2ADD" w:rsidRPr="00B72F28" w:rsidRDefault="0044487B" w:rsidP="00865F14">
      <w:pPr>
        <w:rPr>
          <w:rFonts w:ascii="Calibri" w:hAnsi="Calibri" w:cs="Calibri"/>
          <w:color w:val="000000" w:themeColor="text1"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>.</w:t>
      </w:r>
      <w:r w:rsidR="00E33EE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O kolejności wpisu na listę najemców decyduje liczba punktów przyznanych wnioskodawcy, w oparciu o kryteria określone w §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14:paraId="570525E7" w14:textId="0EF0AA73" w:rsidR="007A2ADD" w:rsidRPr="00126E41" w:rsidRDefault="0044487B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4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 przypadku uzyskania przez dwóch lub więcej wnioskodawców takiej samej liczby punktów</w:t>
      </w:r>
      <w:r w:rsidR="00500ACB" w:rsidRPr="00126E41">
        <w:rPr>
          <w:rFonts w:ascii="Calibri" w:hAnsi="Calibri" w:cs="Calibri"/>
          <w:sz w:val="26"/>
          <w:szCs w:val="26"/>
        </w:rPr>
        <w:t>,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o kolejności wpisu na listę najemców decyduje kolejność wpływu kompletnego wniosku</w:t>
      </w:r>
      <w:r w:rsidR="00F25887" w:rsidRPr="00126E41">
        <w:rPr>
          <w:rFonts w:ascii="Calibri" w:hAnsi="Calibri" w:cs="Calibri"/>
          <w:sz w:val="26"/>
          <w:szCs w:val="26"/>
        </w:rPr>
        <w:t xml:space="preserve"> o zawarcie umowy najmu mieszkania</w:t>
      </w:r>
      <w:r w:rsidR="007A2ADD" w:rsidRPr="00126E41">
        <w:rPr>
          <w:rFonts w:ascii="Calibri" w:hAnsi="Calibri" w:cs="Calibri"/>
          <w:sz w:val="26"/>
          <w:szCs w:val="26"/>
        </w:rPr>
        <w:t xml:space="preserve"> do</w:t>
      </w:r>
      <w:r w:rsidR="00500ACB" w:rsidRPr="00126E41">
        <w:rPr>
          <w:rFonts w:ascii="Calibri" w:hAnsi="Calibri" w:cs="Calibri"/>
          <w:sz w:val="26"/>
          <w:szCs w:val="26"/>
        </w:rPr>
        <w:t xml:space="preserve"> Urzędu</w:t>
      </w:r>
      <w:r w:rsidR="007A2ADD" w:rsidRPr="00126E41">
        <w:rPr>
          <w:rFonts w:ascii="Calibri" w:hAnsi="Calibri" w:cs="Calibri"/>
          <w:sz w:val="26"/>
          <w:szCs w:val="26"/>
        </w:rPr>
        <w:t>.</w:t>
      </w:r>
    </w:p>
    <w:p w14:paraId="7B8C0201" w14:textId="225F4878" w:rsidR="007A2ADD" w:rsidRPr="00126E41" w:rsidRDefault="0044487B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5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Jeżeli liczba wnioskodawców spełniających kryterium pierwszeństwa i dodatkowe kryteria pierwszeństwa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będzie większa niż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F25887" w:rsidRPr="00126E41">
        <w:rPr>
          <w:rFonts w:ascii="Calibri" w:hAnsi="Calibri" w:cs="Calibri"/>
          <w:sz w:val="26"/>
          <w:szCs w:val="26"/>
        </w:rPr>
        <w:t xml:space="preserve">dostępna </w:t>
      </w:r>
      <w:r w:rsidR="007A2ADD" w:rsidRPr="00126E41">
        <w:rPr>
          <w:rFonts w:ascii="Calibri" w:hAnsi="Calibri" w:cs="Calibri"/>
          <w:sz w:val="26"/>
          <w:szCs w:val="26"/>
        </w:rPr>
        <w:t>liczba lokali, lista najemców będzie zawierać pozycje rezerwowe</w:t>
      </w:r>
      <w:r w:rsidRPr="00126E41">
        <w:rPr>
          <w:rFonts w:ascii="Calibri" w:hAnsi="Calibri" w:cs="Calibri"/>
          <w:sz w:val="26"/>
          <w:szCs w:val="26"/>
        </w:rPr>
        <w:t xml:space="preserve"> (lista rezerwowa)</w:t>
      </w:r>
      <w:r w:rsidR="007A2ADD" w:rsidRPr="00126E41">
        <w:rPr>
          <w:rFonts w:ascii="Calibri" w:hAnsi="Calibri" w:cs="Calibri"/>
          <w:sz w:val="26"/>
          <w:szCs w:val="26"/>
        </w:rPr>
        <w:t>.</w:t>
      </w:r>
    </w:p>
    <w:p w14:paraId="4E01E13C" w14:textId="32DC0DAB" w:rsidR="0044487B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8.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W przypadku</w:t>
      </w:r>
      <w:r w:rsidR="00F25887" w:rsidRPr="00126E41">
        <w:rPr>
          <w:rFonts w:ascii="Calibri" w:hAnsi="Calibri" w:cs="Calibri"/>
          <w:sz w:val="26"/>
          <w:szCs w:val="26"/>
        </w:rPr>
        <w:t>,</w:t>
      </w:r>
      <w:r w:rsidRPr="00126E41">
        <w:rPr>
          <w:rFonts w:ascii="Calibri" w:hAnsi="Calibri" w:cs="Calibri"/>
          <w:sz w:val="26"/>
          <w:szCs w:val="26"/>
        </w:rPr>
        <w:t xml:space="preserve"> gdy liczba lokali mieszkalnych jest większa od liczby </w:t>
      </w:r>
      <w:r w:rsidR="00500ACB" w:rsidRPr="00126E41">
        <w:rPr>
          <w:rFonts w:ascii="Calibri" w:hAnsi="Calibri" w:cs="Calibri"/>
          <w:sz w:val="26"/>
          <w:szCs w:val="26"/>
        </w:rPr>
        <w:t xml:space="preserve">wnioskodawców </w:t>
      </w:r>
      <w:r w:rsidRPr="00126E41">
        <w:rPr>
          <w:rFonts w:ascii="Calibri" w:hAnsi="Calibri" w:cs="Calibri"/>
          <w:sz w:val="26"/>
          <w:szCs w:val="26"/>
        </w:rPr>
        <w:t>umieszczonych na liście najemców, Gmina może ogłosić nabór uzupełniający.</w:t>
      </w:r>
    </w:p>
    <w:p w14:paraId="2F0D9CAA" w14:textId="77777777" w:rsidR="003224B1" w:rsidRPr="00E16B03" w:rsidRDefault="003224B1" w:rsidP="00865F14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551ECB97" w14:textId="7F513CCF" w:rsidR="00C7354D" w:rsidRPr="00B72F28" w:rsidRDefault="00C7354D" w:rsidP="00865F14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§ </w:t>
      </w:r>
      <w:r w:rsidR="0044487B"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>7</w:t>
      </w:r>
      <w:r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. </w:t>
      </w:r>
      <w:r w:rsidR="006F68C0"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>Rezygnacja z ubiegania się o zawarcie umowy najmu mieszkania</w:t>
      </w:r>
    </w:p>
    <w:p w14:paraId="19755053" w14:textId="69EDA37F" w:rsidR="00C7354D" w:rsidRPr="00126E41" w:rsidRDefault="006F68C0" w:rsidP="00865F14">
      <w:pPr>
        <w:numPr>
          <w:ilvl w:val="0"/>
          <w:numId w:val="11"/>
        </w:numPr>
        <w:ind w:left="0" w:firstLine="68"/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7354D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W przypadku rezygnacji wnioskodawcy </w:t>
      </w:r>
      <w:r w:rsidR="00C7354D" w:rsidRPr="00126E41">
        <w:rPr>
          <w:rFonts w:ascii="Calibri" w:hAnsi="Calibri" w:cs="Calibri"/>
          <w:sz w:val="26"/>
          <w:szCs w:val="26"/>
        </w:rPr>
        <w:t xml:space="preserve">z ubiegania się o przydział lokalu, wnioskodawca zobowiązany jest do niezwłocznego złożenia </w:t>
      </w:r>
      <w:r w:rsidR="00500ACB" w:rsidRPr="00126E41">
        <w:rPr>
          <w:rFonts w:ascii="Calibri" w:hAnsi="Calibri" w:cs="Calibri"/>
          <w:sz w:val="26"/>
          <w:szCs w:val="26"/>
        </w:rPr>
        <w:t xml:space="preserve">w Urzędzie </w:t>
      </w:r>
      <w:r w:rsidR="00C7354D" w:rsidRPr="00126E41">
        <w:rPr>
          <w:rFonts w:ascii="Calibri" w:hAnsi="Calibri" w:cs="Calibri"/>
          <w:sz w:val="26"/>
          <w:szCs w:val="26"/>
        </w:rPr>
        <w:t xml:space="preserve">pisemnego oświadczenia o rezygnacji. </w:t>
      </w:r>
    </w:p>
    <w:p w14:paraId="21905EE5" w14:textId="2CD0A6F0" w:rsidR="006F68C0" w:rsidRDefault="00126E41" w:rsidP="00865F14">
      <w:pPr>
        <w:numPr>
          <w:ilvl w:val="0"/>
          <w:numId w:val="11"/>
        </w:numPr>
        <w:ind w:left="0" w:firstLine="6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C7354D" w:rsidRPr="00126E41">
        <w:rPr>
          <w:rFonts w:ascii="Calibri" w:hAnsi="Calibri" w:cs="Calibri"/>
          <w:sz w:val="26"/>
          <w:szCs w:val="26"/>
        </w:rPr>
        <w:t xml:space="preserve">Rezygnacja skutkuje pozostawieniem wniosku bez rozpoznania, o ile następuje przed zakwalifikowaniem wnioskodawcy do wpisu na </w:t>
      </w:r>
      <w:r w:rsidR="000D0DE1" w:rsidRPr="00126E41">
        <w:rPr>
          <w:rFonts w:ascii="Calibri" w:hAnsi="Calibri" w:cs="Calibri"/>
          <w:sz w:val="26"/>
          <w:szCs w:val="26"/>
        </w:rPr>
        <w:t>„</w:t>
      </w:r>
      <w:r w:rsidR="00C7354D" w:rsidRPr="00126E41">
        <w:rPr>
          <w:rFonts w:ascii="Calibri" w:hAnsi="Calibri" w:cs="Calibri"/>
          <w:sz w:val="26"/>
          <w:szCs w:val="26"/>
        </w:rPr>
        <w:t>listę najemców</w:t>
      </w:r>
      <w:r w:rsidR="000D0DE1" w:rsidRPr="00126E41">
        <w:rPr>
          <w:rFonts w:ascii="Calibri" w:hAnsi="Calibri" w:cs="Calibri"/>
          <w:sz w:val="26"/>
          <w:szCs w:val="26"/>
        </w:rPr>
        <w:t>”</w:t>
      </w:r>
      <w:r w:rsidR="00C7354D" w:rsidRPr="00126E41">
        <w:rPr>
          <w:rFonts w:ascii="Calibri" w:hAnsi="Calibri" w:cs="Calibri"/>
          <w:sz w:val="26"/>
          <w:szCs w:val="26"/>
        </w:rPr>
        <w:t xml:space="preserve">. </w:t>
      </w:r>
    </w:p>
    <w:p w14:paraId="13B426F8" w14:textId="77777777" w:rsidR="00431763" w:rsidRPr="00E16B03" w:rsidRDefault="00431763" w:rsidP="00865F14">
      <w:pPr>
        <w:ind w:left="66"/>
        <w:rPr>
          <w:rFonts w:ascii="Calibri" w:hAnsi="Calibri" w:cs="Calibri"/>
          <w:sz w:val="16"/>
          <w:szCs w:val="16"/>
        </w:rPr>
      </w:pPr>
    </w:p>
    <w:p w14:paraId="412D030D" w14:textId="1A2E81AB" w:rsidR="007A2ADD" w:rsidRPr="00126E41" w:rsidRDefault="007A2ADD" w:rsidP="00865F14">
      <w:pPr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lastRenderedPageBreak/>
        <w:t xml:space="preserve">§ </w:t>
      </w:r>
      <w:r w:rsidR="006F68C0" w:rsidRPr="00126E41">
        <w:rPr>
          <w:rFonts w:ascii="Calibri" w:hAnsi="Calibri" w:cs="Calibri"/>
          <w:b/>
          <w:bCs/>
          <w:sz w:val="26"/>
          <w:szCs w:val="26"/>
        </w:rPr>
        <w:t>8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b/>
          <w:bCs/>
          <w:sz w:val="26"/>
          <w:szCs w:val="26"/>
        </w:rPr>
        <w:t>Kaucja</w:t>
      </w:r>
      <w:r w:rsidR="00D16614" w:rsidRPr="00126E41">
        <w:rPr>
          <w:rFonts w:ascii="Calibri" w:hAnsi="Calibri" w:cs="Calibri"/>
          <w:sz w:val="26"/>
          <w:szCs w:val="26"/>
          <w:shd w:val="clear" w:color="auto" w:fill="FFFFFF"/>
        </w:rPr>
        <w:t> </w:t>
      </w:r>
    </w:p>
    <w:p w14:paraId="76DAEDF9" w14:textId="0656DEC8" w:rsidR="007A2ADD" w:rsidRPr="00B72F28" w:rsidRDefault="00C7354D" w:rsidP="00865F14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Stosownie do art. 7 ust. 1 pkt 2 i 8 ust. 1 pkt 2 ustawy o </w:t>
      </w:r>
      <w:r w:rsidR="006A4AA9" w:rsidRPr="00126E41">
        <w:rPr>
          <w:rFonts w:ascii="Calibri" w:hAnsi="Calibri" w:cs="Calibri"/>
          <w:sz w:val="26"/>
          <w:szCs w:val="26"/>
        </w:rPr>
        <w:t xml:space="preserve"> ustawy o pomocy państwa w</w:t>
      </w:r>
      <w:r w:rsidR="006F68C0" w:rsidRPr="00126E41">
        <w:rPr>
          <w:rFonts w:ascii="Calibri" w:hAnsi="Calibri" w:cs="Calibri"/>
          <w:sz w:val="26"/>
          <w:szCs w:val="26"/>
        </w:rPr>
        <w:t> </w:t>
      </w:r>
      <w:r w:rsidR="006A4AA9" w:rsidRPr="00126E41">
        <w:rPr>
          <w:rFonts w:ascii="Calibri" w:hAnsi="Calibri" w:cs="Calibri"/>
          <w:sz w:val="26"/>
          <w:szCs w:val="26"/>
        </w:rPr>
        <w:t>ponoszeniu wydatków mieszkaniowych w pierwszych latach najmu mieszkania</w:t>
      </w:r>
      <w:r w:rsidR="006A4AA9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A022C" w:rsidRPr="00126E41">
        <w:rPr>
          <w:rFonts w:ascii="Calibri" w:hAnsi="Calibri" w:cs="Calibri"/>
          <w:sz w:val="26"/>
          <w:szCs w:val="26"/>
        </w:rPr>
        <w:t xml:space="preserve">ustala się </w:t>
      </w:r>
      <w:r w:rsidR="004A022C" w:rsidRPr="00B72F28">
        <w:rPr>
          <w:rFonts w:ascii="Calibri" w:hAnsi="Calibri" w:cs="Calibri"/>
          <w:color w:val="000000" w:themeColor="text1"/>
          <w:sz w:val="26"/>
          <w:szCs w:val="26"/>
        </w:rPr>
        <w:t>wysokość obowiązkowej kaucji zabezpieczającej umowę najmu lokalu do SIM, w</w:t>
      </w:r>
      <w:r w:rsidR="006F68C0" w:rsidRPr="00B72F28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4A022C" w:rsidRPr="00B72F28">
        <w:rPr>
          <w:rFonts w:ascii="Calibri" w:hAnsi="Calibri" w:cs="Calibri"/>
          <w:color w:val="000000" w:themeColor="text1"/>
          <w:sz w:val="26"/>
          <w:szCs w:val="26"/>
        </w:rPr>
        <w:t>maksymalnej wysokości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>:</w:t>
      </w:r>
    </w:p>
    <w:p w14:paraId="32EC1DD1" w14:textId="1FEA07EF" w:rsidR="00E16B03" w:rsidRDefault="007A2ADD" w:rsidP="00865F14">
      <w:pPr>
        <w:rPr>
          <w:rFonts w:ascii="Calibri" w:hAnsi="Calibri" w:cs="Calibri"/>
          <w:bCs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>1)</w:t>
      </w:r>
      <w:r w:rsidR="00E33EE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do </w:t>
      </w:r>
      <w:r w:rsidR="004A022C" w:rsidRPr="00B72F2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E33EE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40025F" w:rsidRPr="00B72F28">
        <w:rPr>
          <w:rFonts w:ascii="Calibri" w:hAnsi="Calibri" w:cs="Calibri"/>
          <w:color w:val="000000" w:themeColor="text1"/>
          <w:sz w:val="26"/>
          <w:szCs w:val="26"/>
        </w:rPr>
        <w:t>6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>00,00 złotyc</w:t>
      </w:r>
      <w:r w:rsidRPr="00126E41">
        <w:rPr>
          <w:rFonts w:ascii="Calibri" w:hAnsi="Calibri" w:cs="Calibri"/>
          <w:sz w:val="26"/>
          <w:szCs w:val="26"/>
        </w:rPr>
        <w:t>h w odniesieniu do najmu lokalu o powierzchni do 40 m</w:t>
      </w:r>
      <w:r w:rsidRPr="00126E41">
        <w:rPr>
          <w:rFonts w:ascii="Calibri" w:hAnsi="Calibri" w:cs="Calibri"/>
          <w:sz w:val="26"/>
          <w:szCs w:val="26"/>
          <w:vertAlign w:val="superscript"/>
        </w:rPr>
        <w:t>2</w:t>
      </w:r>
      <w:r w:rsidR="00865F14">
        <w:rPr>
          <w:rFonts w:ascii="Calibri" w:hAnsi="Calibri" w:cs="Calibri"/>
          <w:sz w:val="26"/>
          <w:szCs w:val="26"/>
          <w:vertAlign w:val="superscript"/>
        </w:rPr>
        <w:t xml:space="preserve">  </w:t>
      </w:r>
      <w:r w:rsidR="00772B82">
        <w:rPr>
          <w:rFonts w:ascii="Calibri" w:hAnsi="Calibri" w:cs="Calibri"/>
          <w:bCs/>
          <w:sz w:val="26"/>
          <w:szCs w:val="26"/>
        </w:rPr>
        <w:t>;</w:t>
      </w:r>
    </w:p>
    <w:p w14:paraId="39BB23D4" w14:textId="2740B045" w:rsidR="006F68C0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2)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do </w:t>
      </w:r>
      <w:r w:rsidR="004A022C" w:rsidRPr="00126E41">
        <w:rPr>
          <w:rFonts w:ascii="Calibri" w:hAnsi="Calibri" w:cs="Calibri"/>
          <w:sz w:val="26"/>
          <w:szCs w:val="26"/>
        </w:rPr>
        <w:t>3 5</w:t>
      </w:r>
      <w:r w:rsidRPr="00126E41">
        <w:rPr>
          <w:rFonts w:ascii="Calibri" w:hAnsi="Calibri" w:cs="Calibri"/>
          <w:sz w:val="26"/>
          <w:szCs w:val="26"/>
        </w:rPr>
        <w:t>00,00 złotych w odniesieniu do najmu loka</w:t>
      </w:r>
      <w:r w:rsidR="00D16614" w:rsidRPr="00126E41">
        <w:rPr>
          <w:rFonts w:ascii="Calibri" w:hAnsi="Calibri" w:cs="Calibri"/>
          <w:sz w:val="26"/>
          <w:szCs w:val="26"/>
        </w:rPr>
        <w:t>lu o powierzchni od 45 do 50 m</w:t>
      </w:r>
      <w:r w:rsidR="00D16614" w:rsidRPr="00126E41">
        <w:rPr>
          <w:rFonts w:ascii="Calibri" w:hAnsi="Calibri" w:cs="Calibri"/>
          <w:sz w:val="26"/>
          <w:szCs w:val="26"/>
          <w:vertAlign w:val="superscript"/>
        </w:rPr>
        <w:t>2</w:t>
      </w:r>
      <w:r w:rsidR="00D16614" w:rsidRPr="00126E41">
        <w:rPr>
          <w:rFonts w:ascii="Calibri" w:hAnsi="Calibri" w:cs="Calibri"/>
          <w:sz w:val="26"/>
          <w:szCs w:val="26"/>
        </w:rPr>
        <w:t>.</w:t>
      </w:r>
    </w:p>
    <w:p w14:paraId="28A2DE3C" w14:textId="77777777" w:rsidR="003224B1" w:rsidRPr="00126E41" w:rsidRDefault="003224B1" w:rsidP="00865F14">
      <w:pPr>
        <w:rPr>
          <w:rFonts w:ascii="Calibri" w:hAnsi="Calibri" w:cs="Calibri"/>
          <w:sz w:val="26"/>
          <w:szCs w:val="26"/>
        </w:rPr>
      </w:pPr>
    </w:p>
    <w:p w14:paraId="74CD6E4B" w14:textId="5FC1A847" w:rsidR="007A2ADD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6F68C0" w:rsidRPr="00126E41">
        <w:rPr>
          <w:rFonts w:ascii="Calibri" w:hAnsi="Calibri" w:cs="Calibri"/>
          <w:b/>
          <w:bCs/>
          <w:sz w:val="26"/>
          <w:szCs w:val="26"/>
        </w:rPr>
        <w:t>9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Wykonanie uchwały powierza się Burmistrzowi </w:t>
      </w:r>
      <w:r w:rsidR="00E33EE2" w:rsidRPr="00126E41">
        <w:rPr>
          <w:rFonts w:ascii="Calibri" w:hAnsi="Calibri" w:cs="Calibri"/>
          <w:sz w:val="26"/>
          <w:szCs w:val="26"/>
        </w:rPr>
        <w:t>Krobi</w:t>
      </w:r>
      <w:r w:rsidRPr="00126E41">
        <w:rPr>
          <w:rFonts w:ascii="Calibri" w:hAnsi="Calibri" w:cs="Calibri"/>
          <w:sz w:val="26"/>
          <w:szCs w:val="26"/>
        </w:rPr>
        <w:t>.</w:t>
      </w:r>
    </w:p>
    <w:p w14:paraId="762F5A1E" w14:textId="77777777" w:rsidR="003224B1" w:rsidRPr="00126E41" w:rsidRDefault="003224B1" w:rsidP="00865F14">
      <w:pPr>
        <w:rPr>
          <w:rFonts w:ascii="Calibri" w:hAnsi="Calibri" w:cs="Calibri"/>
          <w:sz w:val="26"/>
          <w:szCs w:val="26"/>
        </w:rPr>
      </w:pPr>
    </w:p>
    <w:p w14:paraId="080D2F2E" w14:textId="7221E90F" w:rsidR="007A2ADD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 1</w:t>
      </w:r>
      <w:r w:rsidR="006F68C0" w:rsidRPr="00126E41">
        <w:rPr>
          <w:rFonts w:ascii="Calibri" w:hAnsi="Calibri" w:cs="Calibri"/>
          <w:b/>
          <w:bCs/>
          <w:sz w:val="26"/>
          <w:szCs w:val="26"/>
        </w:rPr>
        <w:t>0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Uchwała wchodzi w życie po upływie 14 dni od daty jej ogłoszenia</w:t>
      </w:r>
      <w:r w:rsidR="001E6305" w:rsidRPr="00126E41">
        <w:rPr>
          <w:rFonts w:ascii="Calibri" w:hAnsi="Calibri" w:cs="Calibri"/>
          <w:sz w:val="26"/>
          <w:szCs w:val="26"/>
        </w:rPr>
        <w:t xml:space="preserve"> w Dzienniku Urzędowym Województwa Wielkopolskiego</w:t>
      </w:r>
      <w:r w:rsidRPr="00126E41">
        <w:rPr>
          <w:rFonts w:ascii="Calibri" w:hAnsi="Calibri" w:cs="Calibri"/>
          <w:sz w:val="26"/>
          <w:szCs w:val="26"/>
        </w:rPr>
        <w:t>.</w:t>
      </w:r>
    </w:p>
    <w:p w14:paraId="7CD7BBF8" w14:textId="77777777" w:rsidR="002004A1" w:rsidRDefault="002004A1" w:rsidP="00865F14">
      <w:pPr>
        <w:jc w:val="both"/>
        <w:rPr>
          <w:rFonts w:ascii="Calibri" w:hAnsi="Calibri" w:cs="Calibri"/>
          <w:sz w:val="26"/>
          <w:szCs w:val="26"/>
        </w:rPr>
      </w:pPr>
    </w:p>
    <w:p w14:paraId="1565C760" w14:textId="77777777" w:rsidR="00B72F28" w:rsidRDefault="00B72F28" w:rsidP="00865F14">
      <w:pPr>
        <w:jc w:val="both"/>
        <w:rPr>
          <w:rFonts w:ascii="Calibri" w:hAnsi="Calibri" w:cs="Calibri"/>
          <w:sz w:val="26"/>
          <w:szCs w:val="26"/>
        </w:rPr>
      </w:pPr>
    </w:p>
    <w:p w14:paraId="63C462F6" w14:textId="77777777" w:rsidR="00B72F28" w:rsidRDefault="00B72F28" w:rsidP="00865F14">
      <w:pPr>
        <w:jc w:val="both"/>
        <w:rPr>
          <w:rFonts w:ascii="Calibri" w:hAnsi="Calibri" w:cs="Calibri"/>
          <w:sz w:val="26"/>
          <w:szCs w:val="26"/>
        </w:rPr>
      </w:pPr>
    </w:p>
    <w:p w14:paraId="4CE4AF68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5E98815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</w:p>
    <w:p w14:paraId="476F229D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EB60CE6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3A629EC0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2E12ED7D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1A440FCF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0A453635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71E7B9E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344FE3CC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75CE81C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21AE7EA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6F5F6848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3A308FA9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40429D2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EC55EEA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846911F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0BF51C71" w14:textId="77777777" w:rsidR="00772B82" w:rsidRDefault="00772B82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48D3583" w14:textId="77777777" w:rsidR="00C33ABC" w:rsidRPr="00126E41" w:rsidRDefault="00C33ABC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285CDD6" w14:textId="0DA4FC32" w:rsidR="001460E2" w:rsidRPr="00126E41" w:rsidRDefault="001460E2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lastRenderedPageBreak/>
        <w:t>Uzasadnienie</w:t>
      </w:r>
    </w:p>
    <w:p w14:paraId="2783DC1E" w14:textId="580944EC" w:rsidR="00126E41" w:rsidRPr="00126E41" w:rsidRDefault="001460E2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do Uchwały </w:t>
      </w:r>
      <w:r w:rsidR="00126E41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Nr </w:t>
      </w:r>
      <w:r w:rsidR="00865F14">
        <w:rPr>
          <w:rFonts w:ascii="Calibri" w:hAnsi="Calibri" w:cs="Calibri"/>
          <w:color w:val="000000" w:themeColor="text1"/>
          <w:sz w:val="26"/>
          <w:szCs w:val="26"/>
        </w:rPr>
        <w:t>XXVI</w:t>
      </w:r>
      <w:r w:rsidR="00126E41" w:rsidRPr="00126E41">
        <w:rPr>
          <w:rFonts w:ascii="Calibri" w:hAnsi="Calibri" w:cs="Calibri"/>
          <w:color w:val="000000" w:themeColor="text1"/>
          <w:sz w:val="26"/>
          <w:szCs w:val="26"/>
        </w:rPr>
        <w:t>/………… /2026</w:t>
      </w:r>
    </w:p>
    <w:p w14:paraId="08A03049" w14:textId="77777777" w:rsidR="00126E41" w:rsidRPr="00126E41" w:rsidRDefault="00126E41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Rady Miejskiej w Krobi </w:t>
      </w:r>
    </w:p>
    <w:p w14:paraId="04691BA4" w14:textId="77777777" w:rsidR="00126E41" w:rsidRPr="00126E41" w:rsidRDefault="00126E41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>z dnia 30 marca 2026 r.</w:t>
      </w:r>
    </w:p>
    <w:p w14:paraId="44118C55" w14:textId="77777777" w:rsidR="00126E41" w:rsidRPr="00C33ABC" w:rsidRDefault="00126E41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B227551" w14:textId="38674995" w:rsidR="00126E41" w:rsidRPr="00126E41" w:rsidRDefault="00C7354D" w:rsidP="00865F14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w </w:t>
      </w:r>
      <w:r w:rsidR="00126E41" w:rsidRPr="00126E41">
        <w:rPr>
          <w:rFonts w:ascii="Calibri" w:hAnsi="Calibri" w:cs="Calibri"/>
          <w:b/>
          <w:bCs/>
          <w:sz w:val="26"/>
          <w:szCs w:val="26"/>
        </w:rPr>
        <w:t>sprawie</w:t>
      </w:r>
      <w:r w:rsidR="00126E41" w:rsidRPr="00126E41">
        <w:rPr>
          <w:rFonts w:ascii="Calibri" w:hAnsi="Calibri" w:cs="Calibri"/>
          <w:sz w:val="26"/>
          <w:szCs w:val="26"/>
        </w:rPr>
        <w:t xml:space="preserve"> </w:t>
      </w:r>
      <w:r w:rsidR="00126E41" w:rsidRPr="00126E41">
        <w:rPr>
          <w:rFonts w:ascii="Calibri" w:hAnsi="Calibri" w:cs="Calibri"/>
          <w:b/>
          <w:bCs/>
          <w:sz w:val="26"/>
          <w:szCs w:val="26"/>
        </w:rPr>
        <w:t>zasad przeprowadzenia naboru wniosków o zawarcie umowy najmu lokali mieszkalnych, budowanych w ramach inwestycji mieszkaniowej realizowanej przez Społeczną Inicjatywę Mieszkaniową „KZN-Wielkopolska” Sp. z o.o., w tym określenia kryteriów i zasad przeprowadzenia oceny punktowej oraz wysokości kaucji</w:t>
      </w:r>
    </w:p>
    <w:p w14:paraId="4AFB4181" w14:textId="77777777" w:rsidR="0028188B" w:rsidRPr="00C33ABC" w:rsidRDefault="0028188B" w:rsidP="00126E41">
      <w:pPr>
        <w:spacing w:line="360" w:lineRule="auto"/>
        <w:rPr>
          <w:rFonts w:ascii="Calibri" w:hAnsi="Calibri" w:cs="Calibri"/>
          <w:b/>
          <w:bCs/>
          <w:sz w:val="14"/>
          <w:szCs w:val="14"/>
        </w:rPr>
      </w:pPr>
    </w:p>
    <w:p w14:paraId="34F29AA8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 xml:space="preserve">Gmina Krobia przystąpiła w marcu 2022 roku do Społecznej Inicjatywy Mieszkaniowej „KZN-Wielkopolska” sp. z o.o. z siedzibą w Rawiczu w celu budowy mieszkań na wynajem zlokalizowanych przy ul. Fenrycha w Pudliszkach. </w:t>
      </w:r>
    </w:p>
    <w:p w14:paraId="5A240130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Przedsięwzięcie jest realizowane w oparciu o przepisy ustawy z dnia 26 października 1995 r. o społecznych formach rozwoju mieszkalnictwa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>. Dz.U. z 2025 roku, poz. 1273) oraz ustawy z dnia 8 grudnia 2006 r. o finansowym wsparciu niektórych przedsięwzięć mieszkaniowych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 xml:space="preserve">. Dz. U. z 2024 r. poz. 304 z 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późn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>. zm.).</w:t>
      </w:r>
    </w:p>
    <w:p w14:paraId="324E6654" w14:textId="689F0E9F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Zgodnie natomiast z art. 8 ust 1 ustawy z dnia 20 lipca 2018 r. o pomocy państwa w ponoszeniu wydatków mieszkaniowych w pierwszych latach najmu mieszkania</w:t>
      </w:r>
      <w:r w:rsidR="00772B82">
        <w:rPr>
          <w:rFonts w:ascii="Calibri" w:hAnsi="Calibri" w:cs="Calibri"/>
          <w:bCs/>
          <w:sz w:val="26"/>
          <w:szCs w:val="26"/>
        </w:rPr>
        <w:t xml:space="preserve">               </w:t>
      </w:r>
      <w:r w:rsidRPr="007C734F">
        <w:rPr>
          <w:rFonts w:ascii="Calibri" w:hAnsi="Calibri" w:cs="Calibri"/>
          <w:bCs/>
          <w:sz w:val="26"/>
          <w:szCs w:val="26"/>
        </w:rPr>
        <w:t xml:space="preserve"> (Dz. U. z 2024 poz. 506) Rada Miejska określa w drodze uchwały m. in. zasady przeprowadzania naboru wniosków o zawarcie umowy najmu, zasady przeprowadzenia oceny punktowej, dodatkowe kryteria pierwszeństwa, a także maksymalną wysokość obowiązkowej kaucji. </w:t>
      </w:r>
    </w:p>
    <w:p w14:paraId="04B880D5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 xml:space="preserve">W celu zapewnienia finansowania części kosztów przedsięwzięcia Gmina Krobia wystąpiła do Banku Gospodarstwa Krajowego o bezzwrotne środki z Funduszu Dopłat i Rządowego Funduszu Rozwoju Mieszkalnictwa. Finansowanie pozyskane przez Gminę podlega wniesieniu do Spółki Społeczna Inicjatywa Mieszkaniowa „KZN - Wielkopolska” sp. z o. o. w ramach podwyższenia kapitału zakładowego, w zamian za obejmowane przez Gminę udziały. </w:t>
      </w:r>
    </w:p>
    <w:p w14:paraId="35331677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 xml:space="preserve">Z uwagi na fakt, że Gmina Krobia skorzysta z finansowego wsparcia w ramach planu rozwojowego, zachodzi konieczność określenia kryteriów i zasad oceny punktowej </w:t>
      </w:r>
      <w:r w:rsidRPr="007C734F">
        <w:rPr>
          <w:rFonts w:ascii="Calibri" w:hAnsi="Calibri" w:cs="Calibri"/>
          <w:bCs/>
          <w:sz w:val="26"/>
          <w:szCs w:val="26"/>
        </w:rPr>
        <w:lastRenderedPageBreak/>
        <w:t xml:space="preserve">zgodnie z art. 22 d ustawy z dnia 8 grudnia 2006 r. o finansowym wsparciu niektórych przedsięwzięć mieszkaniowych (tj. Dz. U. z 2024 r. poz. 304 z 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późn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 xml:space="preserve">. zm.). Warunkiem przyznania i wypłaty środków z Funduszu Dopłat jest przyjęcie przez Gminę Krobia zasad i kryteriów naboru wniosków o przydział lokali mieszkalnych, powstałych w ramach przedsięwzięcia, uwzględniających potrzeby społeczności lokalnej, ich sytuację rodzinną, życiową i majątkową, a także umożliwiających Gminie realizowanie zadania własnego obejmującego gminne budownictwo mieszkaniowe. </w:t>
      </w:r>
    </w:p>
    <w:p w14:paraId="66562211" w14:textId="3900E864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Skutkiem ubiegania się o dofinansowanie przedsięwzięcia  środkami z planu rozwojowego jest, zgodnie z brzmieniem art. 22d ustawy o finansowym wsparciu, przyjęcie kryterium średniego dochodu wszystkich wnioskujących o dany lokal, które wprost wyłącza zasady określone w art. 7a ust. 1 pkt 2 ustawy z dnia 8 grudnia 2006 r. o finansowym wsparciu niektórych przedsięwzięć mieszkaniowych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>. Dz. U. z 2024 r. poz. 304). Kryterium przydziału o najem lokalu jest średni miesięczny dochód gospodarstwa domowego w roku poprzedzającym rok, w którym jest zawierana umowa najmu lokalu, który to średni dochód będzie niższy od średniego miesięcznego dochodu gospodarstw domowych wszystkich ubiegających się o najem tego lokalu. W sytuacji korzystania z bezzwrotnych środków z planu rozwojowego osoba ubiegająca się o</w:t>
      </w:r>
      <w:r w:rsidR="00C33ABC">
        <w:rPr>
          <w:rFonts w:ascii="Calibri" w:hAnsi="Calibri" w:cs="Calibri"/>
          <w:bCs/>
          <w:sz w:val="26"/>
          <w:szCs w:val="26"/>
        </w:rPr>
        <w:t> </w:t>
      </w:r>
      <w:r w:rsidRPr="007C734F">
        <w:rPr>
          <w:rFonts w:ascii="Calibri" w:hAnsi="Calibri" w:cs="Calibri"/>
          <w:bCs/>
          <w:sz w:val="26"/>
          <w:szCs w:val="26"/>
        </w:rPr>
        <w:t>najem (wnioskodawca) nie może posiadać tytułu do lokalu na terenie całego kraju, a</w:t>
      </w:r>
      <w:r w:rsidR="00C33ABC">
        <w:rPr>
          <w:rFonts w:ascii="Calibri" w:hAnsi="Calibri" w:cs="Calibri"/>
          <w:bCs/>
          <w:sz w:val="26"/>
          <w:szCs w:val="26"/>
        </w:rPr>
        <w:t> </w:t>
      </w:r>
      <w:r w:rsidRPr="007C734F">
        <w:rPr>
          <w:rFonts w:ascii="Calibri" w:hAnsi="Calibri" w:cs="Calibri"/>
          <w:bCs/>
          <w:sz w:val="26"/>
          <w:szCs w:val="26"/>
        </w:rPr>
        <w:t>nie tylko na terenie danej gminy. Ponadto w przypadku korzystania z takiego wsparcia oprócz kryteriów pierwszeństwa można zastosować również kryteria oceny wniosków, które mają zastosowanie po ustaleniu dochodu niższego niż średni dochód osób ubiegających się o najem – art. 22d ust. 1 i 2 ustawy z dnia 8 grudnia 2006 r. o</w:t>
      </w:r>
      <w:r w:rsidR="00C33ABC">
        <w:rPr>
          <w:rFonts w:ascii="Calibri" w:hAnsi="Calibri" w:cs="Calibri"/>
          <w:bCs/>
          <w:sz w:val="26"/>
          <w:szCs w:val="26"/>
        </w:rPr>
        <w:t> </w:t>
      </w:r>
      <w:r w:rsidRPr="007C734F">
        <w:rPr>
          <w:rFonts w:ascii="Calibri" w:hAnsi="Calibri" w:cs="Calibri"/>
          <w:bCs/>
          <w:sz w:val="26"/>
          <w:szCs w:val="26"/>
        </w:rPr>
        <w:t>finansowym wsparciu niektórych przedsięwzięć mieszkaniowych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 xml:space="preserve">. Dz. U. z 2024 r. poz. 304). </w:t>
      </w:r>
    </w:p>
    <w:p w14:paraId="0AFC632B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Mając powyższe na uwadze, podjęcie uchwały jest konieczne i uzasadnione.</w:t>
      </w:r>
    </w:p>
    <w:p w14:paraId="79311E34" w14:textId="77777777" w:rsidR="00C33ABC" w:rsidRDefault="00C33ABC" w:rsidP="00AF4577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53442768" w14:textId="5DAE0CE2" w:rsidR="002004A1" w:rsidRPr="00126E41" w:rsidRDefault="002004A1" w:rsidP="00AF4577">
      <w:pPr>
        <w:spacing w:line="36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Sporządziła:</w:t>
      </w:r>
    </w:p>
    <w:p w14:paraId="78A891ED" w14:textId="77777777" w:rsidR="002004A1" w:rsidRPr="00126E41" w:rsidRDefault="0007068D" w:rsidP="00AF4577">
      <w:pPr>
        <w:spacing w:line="36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Barbara Kończak</w:t>
      </w:r>
    </w:p>
    <w:sectPr w:rsidR="002004A1" w:rsidRPr="0012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A0578" w14:textId="77777777" w:rsidR="00C15792" w:rsidRDefault="00C15792" w:rsidP="007B6991">
      <w:r>
        <w:separator/>
      </w:r>
    </w:p>
  </w:endnote>
  <w:endnote w:type="continuationSeparator" w:id="0">
    <w:p w14:paraId="1DB51C3C" w14:textId="77777777" w:rsidR="00C15792" w:rsidRDefault="00C15792" w:rsidP="007B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6AAA" w14:textId="77777777" w:rsidR="00C15792" w:rsidRDefault="00C15792" w:rsidP="007B6991">
      <w:r>
        <w:separator/>
      </w:r>
    </w:p>
  </w:footnote>
  <w:footnote w:type="continuationSeparator" w:id="0">
    <w:p w14:paraId="02437C82" w14:textId="77777777" w:rsidR="00C15792" w:rsidRDefault="00C15792" w:rsidP="007B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BA"/>
    <w:multiLevelType w:val="hybridMultilevel"/>
    <w:tmpl w:val="FBE62EC2"/>
    <w:lvl w:ilvl="0" w:tplc="3A285A0C">
      <w:start w:val="1"/>
      <w:numFmt w:val="lowerLetter"/>
      <w:lvlText w:val="%1)"/>
      <w:lvlJc w:val="left"/>
      <w:pPr>
        <w:ind w:left="198" w:hanging="5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83F1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BB736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67D3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3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5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7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9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1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3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5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7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91" w:hanging="180"/>
      </w:pPr>
      <w:rPr>
        <w:rFonts w:cs="Times New Roman"/>
      </w:rPr>
    </w:lvl>
  </w:abstractNum>
  <w:abstractNum w:abstractNumId="4">
    <w:nsid w:val="3A3F3D68"/>
    <w:multiLevelType w:val="hybridMultilevel"/>
    <w:tmpl w:val="891A0BA2"/>
    <w:lvl w:ilvl="0" w:tplc="1E1C5798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000000" w:themeColor="text1"/>
        <w:u w:val="none"/>
      </w:rPr>
    </w:lvl>
    <w:lvl w:ilvl="1" w:tplc="997246F2">
      <w:start w:val="1"/>
      <w:numFmt w:val="decimal"/>
      <w:lvlText w:val="%2)"/>
      <w:lvlJc w:val="left"/>
      <w:pPr>
        <w:ind w:left="340" w:firstLine="227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77B5E"/>
    <w:multiLevelType w:val="hybridMultilevel"/>
    <w:tmpl w:val="0D96A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60C7A"/>
    <w:multiLevelType w:val="hybridMultilevel"/>
    <w:tmpl w:val="F280998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92315"/>
    <w:multiLevelType w:val="hybridMultilevel"/>
    <w:tmpl w:val="85BE62E8"/>
    <w:lvl w:ilvl="0" w:tplc="62B4F3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74403"/>
    <w:multiLevelType w:val="hybridMultilevel"/>
    <w:tmpl w:val="83AE4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90262"/>
    <w:multiLevelType w:val="hybridMultilevel"/>
    <w:tmpl w:val="22FC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326B6"/>
    <w:multiLevelType w:val="hybridMultilevel"/>
    <w:tmpl w:val="AE1A9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B154E"/>
    <w:multiLevelType w:val="hybridMultilevel"/>
    <w:tmpl w:val="5BB24F7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000000" w:themeColor="text1"/>
        <w:u w:val="none"/>
      </w:rPr>
    </w:lvl>
    <w:lvl w:ilvl="1" w:tplc="BBC878C8">
      <w:start w:val="1"/>
      <w:numFmt w:val="decimal"/>
      <w:lvlText w:val="%2)"/>
      <w:lvlJc w:val="left"/>
      <w:pPr>
        <w:ind w:left="357" w:firstLine="210"/>
      </w:pPr>
      <w:rPr>
        <w:rFonts w:ascii="Times New Roman" w:eastAsia="Times New Roman" w:hAnsi="Times New Roman" w:cs="Calibri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C46437"/>
    <w:multiLevelType w:val="hybridMultilevel"/>
    <w:tmpl w:val="52F62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0D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A84439"/>
    <w:multiLevelType w:val="hybridMultilevel"/>
    <w:tmpl w:val="1112336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A3778"/>
    <w:multiLevelType w:val="hybridMultilevel"/>
    <w:tmpl w:val="AB9E3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F72DF"/>
    <w:multiLevelType w:val="hybridMultilevel"/>
    <w:tmpl w:val="FFFFFFFF"/>
    <w:lvl w:ilvl="0" w:tplc="3FF859A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556610"/>
    <w:multiLevelType w:val="hybridMultilevel"/>
    <w:tmpl w:val="D6CAAE8E"/>
    <w:lvl w:ilvl="0" w:tplc="F1CEF088">
      <w:start w:val="1"/>
      <w:numFmt w:val="decimal"/>
      <w:lvlText w:val="%1)"/>
      <w:lvlJc w:val="left"/>
      <w:pPr>
        <w:ind w:left="215" w:hanging="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2344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0"/>
  </w:num>
  <w:num w:numId="17">
    <w:abstractNumId w:val="12"/>
  </w:num>
  <w:num w:numId="18">
    <w:abstractNumId w:val="9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CA"/>
    <w:rsid w:val="00003359"/>
    <w:rsid w:val="00006E6B"/>
    <w:rsid w:val="00021F7E"/>
    <w:rsid w:val="00057136"/>
    <w:rsid w:val="0006726E"/>
    <w:rsid w:val="0007068D"/>
    <w:rsid w:val="0007537E"/>
    <w:rsid w:val="00075965"/>
    <w:rsid w:val="000848A2"/>
    <w:rsid w:val="00095681"/>
    <w:rsid w:val="00097100"/>
    <w:rsid w:val="000C75A6"/>
    <w:rsid w:val="000D0DE1"/>
    <w:rsid w:val="000D4A36"/>
    <w:rsid w:val="000E0DDA"/>
    <w:rsid w:val="000E6394"/>
    <w:rsid w:val="000F3695"/>
    <w:rsid w:val="00102A90"/>
    <w:rsid w:val="00115DA1"/>
    <w:rsid w:val="00126E41"/>
    <w:rsid w:val="0012701E"/>
    <w:rsid w:val="001460E2"/>
    <w:rsid w:val="00185E59"/>
    <w:rsid w:val="001937B2"/>
    <w:rsid w:val="001B0FCA"/>
    <w:rsid w:val="001C2899"/>
    <w:rsid w:val="001E6305"/>
    <w:rsid w:val="001F3B13"/>
    <w:rsid w:val="002004A1"/>
    <w:rsid w:val="00203A33"/>
    <w:rsid w:val="00250DD5"/>
    <w:rsid w:val="002544AF"/>
    <w:rsid w:val="002650A7"/>
    <w:rsid w:val="00265114"/>
    <w:rsid w:val="0028188B"/>
    <w:rsid w:val="00290E90"/>
    <w:rsid w:val="002A750E"/>
    <w:rsid w:val="002B0296"/>
    <w:rsid w:val="002D27A8"/>
    <w:rsid w:val="002D360E"/>
    <w:rsid w:val="002D4831"/>
    <w:rsid w:val="002E12B4"/>
    <w:rsid w:val="002F4820"/>
    <w:rsid w:val="002F6544"/>
    <w:rsid w:val="00303DD3"/>
    <w:rsid w:val="00304C52"/>
    <w:rsid w:val="0031596D"/>
    <w:rsid w:val="003224B1"/>
    <w:rsid w:val="003435E7"/>
    <w:rsid w:val="00355157"/>
    <w:rsid w:val="00357C23"/>
    <w:rsid w:val="00365564"/>
    <w:rsid w:val="003858D0"/>
    <w:rsid w:val="00394AB3"/>
    <w:rsid w:val="003A3F67"/>
    <w:rsid w:val="003C7924"/>
    <w:rsid w:val="003C7C15"/>
    <w:rsid w:val="003D3353"/>
    <w:rsid w:val="003D4A8A"/>
    <w:rsid w:val="003E362F"/>
    <w:rsid w:val="003E727D"/>
    <w:rsid w:val="003F6022"/>
    <w:rsid w:val="0040025F"/>
    <w:rsid w:val="004002A3"/>
    <w:rsid w:val="00410DE4"/>
    <w:rsid w:val="00412D88"/>
    <w:rsid w:val="00421927"/>
    <w:rsid w:val="00426CF3"/>
    <w:rsid w:val="00431763"/>
    <w:rsid w:val="0044487B"/>
    <w:rsid w:val="00486EA0"/>
    <w:rsid w:val="00487DF8"/>
    <w:rsid w:val="004A022C"/>
    <w:rsid w:val="004C07AB"/>
    <w:rsid w:val="004C125A"/>
    <w:rsid w:val="004C19BC"/>
    <w:rsid w:val="004F6540"/>
    <w:rsid w:val="00500ACB"/>
    <w:rsid w:val="005033A0"/>
    <w:rsid w:val="005216EE"/>
    <w:rsid w:val="00525C1A"/>
    <w:rsid w:val="00561C41"/>
    <w:rsid w:val="0056256E"/>
    <w:rsid w:val="005704EC"/>
    <w:rsid w:val="00581D9F"/>
    <w:rsid w:val="00584026"/>
    <w:rsid w:val="005A01B9"/>
    <w:rsid w:val="005B04C9"/>
    <w:rsid w:val="005B1AC7"/>
    <w:rsid w:val="005B5A3A"/>
    <w:rsid w:val="005E2344"/>
    <w:rsid w:val="005E7DDE"/>
    <w:rsid w:val="005F2B1A"/>
    <w:rsid w:val="006033B7"/>
    <w:rsid w:val="00610785"/>
    <w:rsid w:val="006221C6"/>
    <w:rsid w:val="006227F5"/>
    <w:rsid w:val="00651B64"/>
    <w:rsid w:val="00660A89"/>
    <w:rsid w:val="00662E9D"/>
    <w:rsid w:val="00684AB2"/>
    <w:rsid w:val="006A2754"/>
    <w:rsid w:val="006A4AA9"/>
    <w:rsid w:val="006C0EE3"/>
    <w:rsid w:val="006D42A1"/>
    <w:rsid w:val="006F0837"/>
    <w:rsid w:val="006F68C0"/>
    <w:rsid w:val="00711536"/>
    <w:rsid w:val="00720B72"/>
    <w:rsid w:val="0072603D"/>
    <w:rsid w:val="00735E37"/>
    <w:rsid w:val="007604E3"/>
    <w:rsid w:val="00772B82"/>
    <w:rsid w:val="007742BC"/>
    <w:rsid w:val="00775392"/>
    <w:rsid w:val="007A2ADD"/>
    <w:rsid w:val="007A6A29"/>
    <w:rsid w:val="007B6991"/>
    <w:rsid w:val="007C734F"/>
    <w:rsid w:val="007E0166"/>
    <w:rsid w:val="007E1519"/>
    <w:rsid w:val="007F6D1B"/>
    <w:rsid w:val="008017C1"/>
    <w:rsid w:val="008048DE"/>
    <w:rsid w:val="008402AD"/>
    <w:rsid w:val="00852841"/>
    <w:rsid w:val="00856CA3"/>
    <w:rsid w:val="00865F14"/>
    <w:rsid w:val="00873509"/>
    <w:rsid w:val="008757DA"/>
    <w:rsid w:val="00892CC7"/>
    <w:rsid w:val="008A0FD4"/>
    <w:rsid w:val="008C0154"/>
    <w:rsid w:val="008D12CC"/>
    <w:rsid w:val="008D410C"/>
    <w:rsid w:val="008F1697"/>
    <w:rsid w:val="008F3BCA"/>
    <w:rsid w:val="008F596E"/>
    <w:rsid w:val="00912365"/>
    <w:rsid w:val="00927B8A"/>
    <w:rsid w:val="00935EBC"/>
    <w:rsid w:val="00953991"/>
    <w:rsid w:val="0095595A"/>
    <w:rsid w:val="00967B0D"/>
    <w:rsid w:val="0097489D"/>
    <w:rsid w:val="00990053"/>
    <w:rsid w:val="00993645"/>
    <w:rsid w:val="009E27AF"/>
    <w:rsid w:val="009E570F"/>
    <w:rsid w:val="009E706C"/>
    <w:rsid w:val="00A0286D"/>
    <w:rsid w:val="00A24404"/>
    <w:rsid w:val="00A2440C"/>
    <w:rsid w:val="00A34407"/>
    <w:rsid w:val="00A52FF0"/>
    <w:rsid w:val="00A536F4"/>
    <w:rsid w:val="00A55209"/>
    <w:rsid w:val="00A74537"/>
    <w:rsid w:val="00A748F5"/>
    <w:rsid w:val="00A83F06"/>
    <w:rsid w:val="00A922BB"/>
    <w:rsid w:val="00A97B11"/>
    <w:rsid w:val="00AA161F"/>
    <w:rsid w:val="00AA72C8"/>
    <w:rsid w:val="00AD4031"/>
    <w:rsid w:val="00AE1E82"/>
    <w:rsid w:val="00AE207E"/>
    <w:rsid w:val="00AE3E64"/>
    <w:rsid w:val="00AF4577"/>
    <w:rsid w:val="00B17F92"/>
    <w:rsid w:val="00B24682"/>
    <w:rsid w:val="00B712D6"/>
    <w:rsid w:val="00B72F28"/>
    <w:rsid w:val="00B8388C"/>
    <w:rsid w:val="00B84C12"/>
    <w:rsid w:val="00BA3EED"/>
    <w:rsid w:val="00BA595D"/>
    <w:rsid w:val="00BB36DE"/>
    <w:rsid w:val="00BB6826"/>
    <w:rsid w:val="00BE6341"/>
    <w:rsid w:val="00BF0EAE"/>
    <w:rsid w:val="00C0625E"/>
    <w:rsid w:val="00C15722"/>
    <w:rsid w:val="00C15792"/>
    <w:rsid w:val="00C17F45"/>
    <w:rsid w:val="00C2185F"/>
    <w:rsid w:val="00C23E47"/>
    <w:rsid w:val="00C2572E"/>
    <w:rsid w:val="00C2667A"/>
    <w:rsid w:val="00C33ABC"/>
    <w:rsid w:val="00C35D0B"/>
    <w:rsid w:val="00C7354D"/>
    <w:rsid w:val="00C801A8"/>
    <w:rsid w:val="00C908B6"/>
    <w:rsid w:val="00C9377A"/>
    <w:rsid w:val="00C93E4A"/>
    <w:rsid w:val="00CA1E74"/>
    <w:rsid w:val="00CB0635"/>
    <w:rsid w:val="00CB17EB"/>
    <w:rsid w:val="00CC62FD"/>
    <w:rsid w:val="00CC7E0E"/>
    <w:rsid w:val="00CD1142"/>
    <w:rsid w:val="00CD1D91"/>
    <w:rsid w:val="00CD310E"/>
    <w:rsid w:val="00CD4B28"/>
    <w:rsid w:val="00CD5C4F"/>
    <w:rsid w:val="00D01918"/>
    <w:rsid w:val="00D0622C"/>
    <w:rsid w:val="00D0650B"/>
    <w:rsid w:val="00D16614"/>
    <w:rsid w:val="00D4134F"/>
    <w:rsid w:val="00D72E33"/>
    <w:rsid w:val="00D7657D"/>
    <w:rsid w:val="00D77E92"/>
    <w:rsid w:val="00D83744"/>
    <w:rsid w:val="00DC2915"/>
    <w:rsid w:val="00DD5B45"/>
    <w:rsid w:val="00DE1FBB"/>
    <w:rsid w:val="00DF0D66"/>
    <w:rsid w:val="00E012F8"/>
    <w:rsid w:val="00E05C52"/>
    <w:rsid w:val="00E16B03"/>
    <w:rsid w:val="00E2567A"/>
    <w:rsid w:val="00E2636F"/>
    <w:rsid w:val="00E33EE2"/>
    <w:rsid w:val="00E33F97"/>
    <w:rsid w:val="00E74111"/>
    <w:rsid w:val="00E8460C"/>
    <w:rsid w:val="00E9196D"/>
    <w:rsid w:val="00E92876"/>
    <w:rsid w:val="00E94175"/>
    <w:rsid w:val="00E97F4B"/>
    <w:rsid w:val="00EB0C0E"/>
    <w:rsid w:val="00ED116E"/>
    <w:rsid w:val="00ED6215"/>
    <w:rsid w:val="00F25887"/>
    <w:rsid w:val="00F32E84"/>
    <w:rsid w:val="00F441C4"/>
    <w:rsid w:val="00F55461"/>
    <w:rsid w:val="00F73E9A"/>
    <w:rsid w:val="00F86BE8"/>
    <w:rsid w:val="00F95728"/>
    <w:rsid w:val="00FB4862"/>
    <w:rsid w:val="00FB5C94"/>
    <w:rsid w:val="00FC242E"/>
    <w:rsid w:val="00FC7347"/>
    <w:rsid w:val="00FC7A09"/>
    <w:rsid w:val="00FF0D97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4D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10DE4"/>
    <w:pPr>
      <w:jc w:val="both"/>
    </w:pPr>
    <w:rPr>
      <w:sz w:val="28"/>
    </w:rPr>
  </w:style>
  <w:style w:type="paragraph" w:styleId="Tekstpodstawowy2">
    <w:name w:val="Body Text 2"/>
    <w:basedOn w:val="Normalny"/>
    <w:rsid w:val="00203A33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CD5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D5C4F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720B7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720B72"/>
    <w:rPr>
      <w:rFonts w:ascii="Calibri" w:hAnsi="Calibri"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56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6256E"/>
    <w:rPr>
      <w:sz w:val="24"/>
      <w:szCs w:val="24"/>
    </w:rPr>
  </w:style>
  <w:style w:type="character" w:styleId="Hipercze">
    <w:name w:val="Hyperlink"/>
    <w:rsid w:val="007A2AD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A2A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54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C7354D"/>
  </w:style>
  <w:style w:type="paragraph" w:customStyle="1" w:styleId="Teksttreci0">
    <w:name w:val="Tekst treści"/>
    <w:basedOn w:val="Normalny"/>
    <w:link w:val="Teksttreci"/>
    <w:rsid w:val="00C7354D"/>
    <w:pPr>
      <w:widowControl w:val="0"/>
      <w:spacing w:after="80"/>
      <w:ind w:firstLine="70"/>
    </w:pPr>
    <w:rPr>
      <w:sz w:val="20"/>
      <w:szCs w:val="20"/>
    </w:rPr>
  </w:style>
  <w:style w:type="paragraph" w:styleId="Poprawka">
    <w:name w:val="Revision"/>
    <w:hidden/>
    <w:uiPriority w:val="99"/>
    <w:semiHidden/>
    <w:rsid w:val="00A24404"/>
    <w:rPr>
      <w:sz w:val="24"/>
      <w:szCs w:val="24"/>
    </w:rPr>
  </w:style>
  <w:style w:type="character" w:styleId="Odwoaniedokomentarza">
    <w:name w:val="annotation reference"/>
    <w:basedOn w:val="Domylnaczcionkaakapitu"/>
    <w:rsid w:val="00651B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1B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1B64"/>
  </w:style>
  <w:style w:type="paragraph" w:styleId="Tematkomentarza">
    <w:name w:val="annotation subject"/>
    <w:basedOn w:val="Tekstkomentarza"/>
    <w:next w:val="Tekstkomentarza"/>
    <w:link w:val="TematkomentarzaZnak"/>
    <w:rsid w:val="00651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51B64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A4AA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7B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6991"/>
  </w:style>
  <w:style w:type="character" w:styleId="Odwoanieprzypisukocowego">
    <w:name w:val="endnote reference"/>
    <w:basedOn w:val="Domylnaczcionkaakapitu"/>
    <w:rsid w:val="007B699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46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10DE4"/>
    <w:pPr>
      <w:jc w:val="both"/>
    </w:pPr>
    <w:rPr>
      <w:sz w:val="28"/>
    </w:rPr>
  </w:style>
  <w:style w:type="paragraph" w:styleId="Tekstpodstawowy2">
    <w:name w:val="Body Text 2"/>
    <w:basedOn w:val="Normalny"/>
    <w:rsid w:val="00203A33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CD5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D5C4F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720B7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720B72"/>
    <w:rPr>
      <w:rFonts w:ascii="Calibri" w:hAnsi="Calibri"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56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6256E"/>
    <w:rPr>
      <w:sz w:val="24"/>
      <w:szCs w:val="24"/>
    </w:rPr>
  </w:style>
  <w:style w:type="character" w:styleId="Hipercze">
    <w:name w:val="Hyperlink"/>
    <w:rsid w:val="007A2AD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A2A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54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C7354D"/>
  </w:style>
  <w:style w:type="paragraph" w:customStyle="1" w:styleId="Teksttreci0">
    <w:name w:val="Tekst treści"/>
    <w:basedOn w:val="Normalny"/>
    <w:link w:val="Teksttreci"/>
    <w:rsid w:val="00C7354D"/>
    <w:pPr>
      <w:widowControl w:val="0"/>
      <w:spacing w:after="80"/>
      <w:ind w:firstLine="70"/>
    </w:pPr>
    <w:rPr>
      <w:sz w:val="20"/>
      <w:szCs w:val="20"/>
    </w:rPr>
  </w:style>
  <w:style w:type="paragraph" w:styleId="Poprawka">
    <w:name w:val="Revision"/>
    <w:hidden/>
    <w:uiPriority w:val="99"/>
    <w:semiHidden/>
    <w:rsid w:val="00A24404"/>
    <w:rPr>
      <w:sz w:val="24"/>
      <w:szCs w:val="24"/>
    </w:rPr>
  </w:style>
  <w:style w:type="character" w:styleId="Odwoaniedokomentarza">
    <w:name w:val="annotation reference"/>
    <w:basedOn w:val="Domylnaczcionkaakapitu"/>
    <w:rsid w:val="00651B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1B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1B64"/>
  </w:style>
  <w:style w:type="paragraph" w:styleId="Tematkomentarza">
    <w:name w:val="annotation subject"/>
    <w:basedOn w:val="Tekstkomentarza"/>
    <w:next w:val="Tekstkomentarza"/>
    <w:link w:val="TematkomentarzaZnak"/>
    <w:rsid w:val="00651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51B64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A4AA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7B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6991"/>
  </w:style>
  <w:style w:type="character" w:styleId="Odwoanieprzypisukocowego">
    <w:name w:val="endnote reference"/>
    <w:basedOn w:val="Domylnaczcionkaakapitu"/>
    <w:rsid w:val="007B699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FD18-A59F-4918-9D8B-82D6BBF4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2128</Words>
  <Characters>12884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UMKrobia</Company>
  <LinksUpToDate>false</LinksUpToDate>
  <CharactersWithSpaces>14983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Aurelia Sikorska</cp:lastModifiedBy>
  <cp:revision>5</cp:revision>
  <cp:lastPrinted>2026-03-25T10:43:00Z</cp:lastPrinted>
  <dcterms:created xsi:type="dcterms:W3CDTF">2026-03-23T12:07:00Z</dcterms:created>
  <dcterms:modified xsi:type="dcterms:W3CDTF">2026-03-25T10:46:00Z</dcterms:modified>
</cp:coreProperties>
</file>